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62" w:type="dxa"/>
        <w:tblLook w:val="04A0"/>
      </w:tblPr>
      <w:tblGrid>
        <w:gridCol w:w="4227"/>
        <w:gridCol w:w="5935"/>
      </w:tblGrid>
      <w:tr w:rsidR="00356ABD" w:rsidTr="00356ABD">
        <w:trPr>
          <w:trHeight w:val="1800"/>
        </w:trPr>
        <w:tc>
          <w:tcPr>
            <w:tcW w:w="4227" w:type="dxa"/>
            <w:tcBorders>
              <w:top w:val="nil"/>
              <w:left w:val="nil"/>
              <w:bottom w:val="nil"/>
              <w:right w:val="nil"/>
            </w:tcBorders>
          </w:tcPr>
          <w:p w:rsidR="00356ABD" w:rsidRDefault="00356ABD" w:rsidP="00356ABD">
            <w:pPr>
              <w:pStyle w:val="Bodytext0"/>
              <w:shd w:val="clear" w:color="auto" w:fill="auto"/>
              <w:spacing w:line="240" w:lineRule="auto"/>
              <w:ind w:firstLine="0"/>
              <w:jc w:val="center"/>
              <w:rPr>
                <w:sz w:val="26"/>
                <w:szCs w:val="26"/>
                <w:lang w:val="en-US"/>
              </w:rPr>
            </w:pPr>
            <w:r>
              <w:rPr>
                <w:sz w:val="26"/>
                <w:szCs w:val="26"/>
                <w:lang w:val="en-US" w:eastAsia="en-US" w:bidi="en-US"/>
              </w:rPr>
              <w:t xml:space="preserve">UBND </w:t>
            </w:r>
            <w:r>
              <w:rPr>
                <w:sz w:val="26"/>
                <w:szCs w:val="26"/>
                <w:lang w:val="en-US"/>
              </w:rPr>
              <w:t>HUYỆN TỨ KỲ</w:t>
            </w:r>
          </w:p>
          <w:p w:rsidR="00356ABD" w:rsidRDefault="00D9212A" w:rsidP="00356ABD">
            <w:pPr>
              <w:pStyle w:val="Bodytext0"/>
              <w:shd w:val="clear" w:color="auto" w:fill="auto"/>
              <w:spacing w:line="240" w:lineRule="auto"/>
              <w:ind w:firstLine="0"/>
              <w:jc w:val="center"/>
              <w:rPr>
                <w:b/>
                <w:bCs/>
                <w:sz w:val="26"/>
                <w:szCs w:val="26"/>
                <w:lang w:val="en-US"/>
              </w:rPr>
            </w:pPr>
            <w:r w:rsidRPr="00D9212A">
              <w:rPr>
                <w:noProof/>
                <w:sz w:val="26"/>
                <w:szCs w:val="26"/>
                <w:lang w:val="en-US" w:eastAsia="en-US" w:bidi="ar-SA"/>
              </w:rPr>
              <w:pict>
                <v:shapetype id="_x0000_t32" coordsize="21600,21600" o:spt="32" o:oned="t" path="m,l21600,21600e" filled="f">
                  <v:path arrowok="t" fillok="f" o:connecttype="none"/>
                  <o:lock v:ext="edit" shapetype="t"/>
                </v:shapetype>
                <v:shape id="_x0000_s1027" type="#_x0000_t32" style="position:absolute;left:0;text-align:left;margin-left:48pt;margin-top:21.05pt;width:84pt;height:0;z-index:251659264" o:connectortype="straight"/>
              </w:pict>
            </w:r>
            <w:r w:rsidR="00356ABD">
              <w:rPr>
                <w:b/>
                <w:bCs/>
                <w:sz w:val="26"/>
                <w:szCs w:val="26"/>
                <w:lang w:val="en-US"/>
              </w:rPr>
              <w:t>PHÒNG</w:t>
            </w:r>
            <w:r w:rsidR="00356ABD">
              <w:rPr>
                <w:b/>
                <w:bCs/>
                <w:sz w:val="26"/>
                <w:szCs w:val="26"/>
              </w:rPr>
              <w:t xml:space="preserve"> GIÁO DỤC </w:t>
            </w:r>
            <w:r w:rsidR="00356ABD">
              <w:rPr>
                <w:b/>
                <w:bCs/>
                <w:sz w:val="26"/>
                <w:szCs w:val="26"/>
                <w:lang w:val="en-US"/>
              </w:rPr>
              <w:t>&amp;</w:t>
            </w:r>
            <w:r w:rsidR="00356ABD">
              <w:rPr>
                <w:b/>
                <w:bCs/>
                <w:sz w:val="26"/>
                <w:szCs w:val="26"/>
              </w:rPr>
              <w:t xml:space="preserve"> ĐÀO TẠO</w:t>
            </w:r>
          </w:p>
          <w:p w:rsidR="00356ABD" w:rsidRDefault="00356ABD" w:rsidP="00356ABD">
            <w:pPr>
              <w:pStyle w:val="Bodytext0"/>
              <w:shd w:val="clear" w:color="auto" w:fill="auto"/>
              <w:spacing w:line="240" w:lineRule="auto"/>
              <w:ind w:firstLine="0"/>
              <w:jc w:val="center"/>
              <w:rPr>
                <w:b/>
                <w:bCs/>
                <w:sz w:val="26"/>
                <w:szCs w:val="26"/>
                <w:lang w:val="en-US"/>
              </w:rPr>
            </w:pPr>
          </w:p>
          <w:p w:rsidR="00356ABD" w:rsidRDefault="00356ABD" w:rsidP="00356ABD">
            <w:pPr>
              <w:pStyle w:val="Bodytext0"/>
              <w:shd w:val="clear" w:color="auto" w:fill="auto"/>
              <w:tabs>
                <w:tab w:val="left" w:pos="3758"/>
              </w:tabs>
              <w:spacing w:line="240" w:lineRule="auto"/>
              <w:ind w:firstLine="0"/>
              <w:rPr>
                <w:sz w:val="26"/>
                <w:szCs w:val="26"/>
              </w:rPr>
            </w:pPr>
            <w:r>
              <w:rPr>
                <w:sz w:val="26"/>
                <w:szCs w:val="26"/>
                <w:lang w:val="en-US"/>
              </w:rPr>
              <w:t xml:space="preserve">            </w:t>
            </w:r>
            <w:r>
              <w:rPr>
                <w:sz w:val="26"/>
                <w:szCs w:val="26"/>
              </w:rPr>
              <w:t xml:space="preserve">Số: </w:t>
            </w:r>
            <w:r w:rsidR="003023EC">
              <w:rPr>
                <w:sz w:val="26"/>
                <w:szCs w:val="26"/>
                <w:lang w:val="en-US"/>
              </w:rPr>
              <w:t xml:space="preserve"> </w:t>
            </w:r>
            <w:r w:rsidR="00C812EE">
              <w:rPr>
                <w:sz w:val="26"/>
                <w:szCs w:val="26"/>
                <w:lang w:val="en-US"/>
              </w:rPr>
              <w:t>15</w:t>
            </w:r>
            <w:r>
              <w:rPr>
                <w:sz w:val="26"/>
                <w:szCs w:val="26"/>
              </w:rPr>
              <w:t xml:space="preserve"> /</w:t>
            </w:r>
            <w:r>
              <w:rPr>
                <w:sz w:val="26"/>
                <w:szCs w:val="26"/>
                <w:lang w:val="en-US"/>
              </w:rPr>
              <w:t>P</w:t>
            </w:r>
            <w:r>
              <w:rPr>
                <w:sz w:val="26"/>
                <w:szCs w:val="26"/>
              </w:rPr>
              <w:t>GDĐT-VP</w:t>
            </w:r>
            <w:r>
              <w:rPr>
                <w:sz w:val="26"/>
                <w:szCs w:val="26"/>
                <w:lang w:val="en-US"/>
              </w:rPr>
              <w:t xml:space="preserve">                            </w:t>
            </w:r>
          </w:p>
          <w:p w:rsidR="00356ABD" w:rsidRPr="003023EC" w:rsidRDefault="00356ABD" w:rsidP="003023EC">
            <w:pPr>
              <w:pStyle w:val="Bodytext0"/>
              <w:shd w:val="clear" w:color="auto" w:fill="auto"/>
              <w:spacing w:line="240" w:lineRule="auto"/>
              <w:ind w:firstLine="360"/>
              <w:jc w:val="center"/>
              <w:rPr>
                <w:sz w:val="24"/>
                <w:szCs w:val="24"/>
                <w:lang w:val="en-US"/>
              </w:rPr>
            </w:pPr>
            <w:r>
              <w:rPr>
                <w:sz w:val="24"/>
                <w:szCs w:val="24"/>
              </w:rPr>
              <w:t xml:space="preserve">V/v </w:t>
            </w:r>
            <w:r w:rsidR="003023EC">
              <w:rPr>
                <w:sz w:val="24"/>
                <w:szCs w:val="24"/>
                <w:lang w:val="en-US"/>
              </w:rPr>
              <w:t xml:space="preserve"> Hướng dẫn chấm và công nhận sáng kiến năm học 2020-2021</w:t>
            </w:r>
          </w:p>
          <w:p w:rsidR="00356ABD" w:rsidRPr="00356ABD" w:rsidRDefault="00356ABD" w:rsidP="00356ABD">
            <w:pPr>
              <w:pStyle w:val="Bodytext0"/>
              <w:shd w:val="clear" w:color="auto" w:fill="auto"/>
              <w:spacing w:line="240" w:lineRule="auto"/>
              <w:ind w:firstLine="0"/>
              <w:jc w:val="center"/>
              <w:rPr>
                <w:sz w:val="26"/>
                <w:szCs w:val="26"/>
                <w:lang w:val="en-US" w:eastAsia="en-US" w:bidi="en-US"/>
              </w:rPr>
            </w:pPr>
          </w:p>
        </w:tc>
        <w:tc>
          <w:tcPr>
            <w:tcW w:w="5935" w:type="dxa"/>
            <w:tcBorders>
              <w:top w:val="nil"/>
              <w:left w:val="nil"/>
              <w:bottom w:val="nil"/>
              <w:right w:val="nil"/>
            </w:tcBorders>
          </w:tcPr>
          <w:p w:rsidR="00356ABD" w:rsidRDefault="00356ABD" w:rsidP="00356ABD">
            <w:pPr>
              <w:pStyle w:val="Bodytext0"/>
              <w:shd w:val="clear" w:color="auto" w:fill="auto"/>
              <w:spacing w:line="240" w:lineRule="auto"/>
              <w:ind w:firstLine="360"/>
              <w:jc w:val="center"/>
              <w:rPr>
                <w:sz w:val="26"/>
                <w:szCs w:val="26"/>
              </w:rPr>
            </w:pPr>
            <w:r>
              <w:rPr>
                <w:b/>
                <w:bCs/>
                <w:sz w:val="26"/>
                <w:szCs w:val="26"/>
              </w:rPr>
              <w:t xml:space="preserve">CỘNG HÒA XÃ HỘI CHỦ NGHĨA VIỆT </w:t>
            </w:r>
            <w:r>
              <w:rPr>
                <w:b/>
                <w:bCs/>
                <w:sz w:val="26"/>
                <w:szCs w:val="26"/>
                <w:lang w:val="en-US" w:eastAsia="en-US" w:bidi="en-US"/>
              </w:rPr>
              <w:t>NAM</w:t>
            </w:r>
          </w:p>
          <w:p w:rsidR="00356ABD" w:rsidRDefault="00356ABD" w:rsidP="00356ABD">
            <w:pPr>
              <w:pStyle w:val="Bodytext0"/>
              <w:shd w:val="clear" w:color="auto" w:fill="auto"/>
              <w:spacing w:line="240" w:lineRule="auto"/>
              <w:ind w:firstLine="0"/>
              <w:jc w:val="center"/>
              <w:rPr>
                <w:b/>
                <w:bCs/>
                <w:lang w:val="en-US"/>
              </w:rPr>
            </w:pPr>
            <w:r>
              <w:rPr>
                <w:b/>
                <w:bCs/>
              </w:rPr>
              <w:t>Độc lập - Tự do - Hạnh phúc</w:t>
            </w:r>
          </w:p>
          <w:p w:rsidR="00356ABD" w:rsidRDefault="00D9212A" w:rsidP="00356ABD">
            <w:pPr>
              <w:pStyle w:val="Bodytext0"/>
              <w:shd w:val="clear" w:color="auto" w:fill="auto"/>
              <w:spacing w:line="240" w:lineRule="auto"/>
              <w:ind w:firstLine="0"/>
              <w:jc w:val="center"/>
              <w:rPr>
                <w:b/>
                <w:bCs/>
                <w:lang w:val="en-US"/>
              </w:rPr>
            </w:pPr>
            <w:r w:rsidRPr="00D9212A">
              <w:rPr>
                <w:b/>
                <w:bCs/>
                <w:noProof/>
                <w:sz w:val="26"/>
                <w:szCs w:val="26"/>
                <w:lang w:val="en-US" w:eastAsia="en-US" w:bidi="ar-SA"/>
              </w:rPr>
              <w:pict>
                <v:shape id="_x0000_s1026" type="#_x0000_t32" style="position:absolute;left:0;text-align:left;margin-left:62.5pt;margin-top:3.45pt;width:164.25pt;height:1.5pt;flip:y;z-index:251658240" o:connectortype="straight"/>
              </w:pict>
            </w:r>
          </w:p>
          <w:p w:rsidR="00356ABD" w:rsidRDefault="00356ABD" w:rsidP="00356ABD">
            <w:pPr>
              <w:pStyle w:val="Bodytext0"/>
              <w:shd w:val="clear" w:color="auto" w:fill="auto"/>
              <w:tabs>
                <w:tab w:val="left" w:pos="3758"/>
              </w:tabs>
              <w:spacing w:line="240" w:lineRule="auto"/>
              <w:ind w:firstLine="0"/>
              <w:jc w:val="center"/>
              <w:rPr>
                <w:i/>
                <w:iCs/>
                <w:sz w:val="26"/>
                <w:szCs w:val="26"/>
                <w:lang w:val="en-US"/>
              </w:rPr>
            </w:pPr>
          </w:p>
          <w:p w:rsidR="00356ABD" w:rsidRPr="003864F1" w:rsidRDefault="00356ABD" w:rsidP="00356ABD">
            <w:pPr>
              <w:pStyle w:val="Bodytext0"/>
              <w:shd w:val="clear" w:color="auto" w:fill="auto"/>
              <w:tabs>
                <w:tab w:val="left" w:pos="3758"/>
              </w:tabs>
              <w:spacing w:line="240" w:lineRule="auto"/>
              <w:ind w:firstLine="0"/>
              <w:jc w:val="center"/>
              <w:rPr>
                <w:sz w:val="26"/>
                <w:szCs w:val="26"/>
                <w:lang w:val="en-US"/>
              </w:rPr>
            </w:pPr>
            <w:r>
              <w:rPr>
                <w:i/>
                <w:iCs/>
                <w:sz w:val="26"/>
                <w:szCs w:val="26"/>
                <w:lang w:val="en-US"/>
              </w:rPr>
              <w:t>Tứ Kỳ</w:t>
            </w:r>
            <w:r>
              <w:rPr>
                <w:i/>
                <w:iCs/>
                <w:sz w:val="26"/>
                <w:szCs w:val="26"/>
              </w:rPr>
              <w:t xml:space="preserve">, ngày </w:t>
            </w:r>
            <w:r w:rsidR="003023EC">
              <w:rPr>
                <w:i/>
                <w:iCs/>
                <w:sz w:val="26"/>
                <w:szCs w:val="26"/>
                <w:lang w:val="en-US"/>
              </w:rPr>
              <w:t xml:space="preserve"> 18</w:t>
            </w:r>
            <w:r w:rsidR="003864F1">
              <w:rPr>
                <w:i/>
                <w:iCs/>
                <w:sz w:val="26"/>
                <w:szCs w:val="26"/>
              </w:rPr>
              <w:t xml:space="preserve"> tháng </w:t>
            </w:r>
            <w:r w:rsidR="003864F1">
              <w:rPr>
                <w:i/>
                <w:iCs/>
                <w:sz w:val="26"/>
                <w:szCs w:val="26"/>
                <w:lang w:val="en-US"/>
              </w:rPr>
              <w:t>01</w:t>
            </w:r>
            <w:r>
              <w:rPr>
                <w:i/>
                <w:iCs/>
                <w:sz w:val="26"/>
                <w:szCs w:val="26"/>
              </w:rPr>
              <w:t xml:space="preserve"> năm 202</w:t>
            </w:r>
            <w:r w:rsidR="003864F1">
              <w:rPr>
                <w:i/>
                <w:iCs/>
                <w:sz w:val="26"/>
                <w:szCs w:val="26"/>
                <w:lang w:val="en-US"/>
              </w:rPr>
              <w:t>1</w:t>
            </w:r>
          </w:p>
          <w:p w:rsidR="00356ABD" w:rsidRPr="00356ABD" w:rsidRDefault="00356ABD">
            <w:pPr>
              <w:pStyle w:val="Bodytext0"/>
              <w:shd w:val="clear" w:color="auto" w:fill="auto"/>
              <w:spacing w:line="240" w:lineRule="auto"/>
              <w:ind w:firstLine="0"/>
              <w:rPr>
                <w:sz w:val="26"/>
                <w:szCs w:val="26"/>
                <w:lang w:val="en-US" w:eastAsia="en-US" w:bidi="en-US"/>
              </w:rPr>
            </w:pPr>
          </w:p>
        </w:tc>
      </w:tr>
    </w:tbl>
    <w:p w:rsidR="009159ED" w:rsidRPr="00331329" w:rsidRDefault="009159ED" w:rsidP="00331329">
      <w:pPr>
        <w:pStyle w:val="Bodytext0"/>
        <w:shd w:val="clear" w:color="auto" w:fill="auto"/>
        <w:tabs>
          <w:tab w:val="left" w:pos="4766"/>
        </w:tabs>
        <w:spacing w:line="240" w:lineRule="auto"/>
        <w:ind w:firstLine="0"/>
        <w:rPr>
          <w:lang w:val="en-US"/>
        </w:rPr>
      </w:pPr>
    </w:p>
    <w:p w:rsidR="00F071C6" w:rsidRDefault="009159ED" w:rsidP="00584A72">
      <w:pPr>
        <w:pStyle w:val="Bodytext0"/>
        <w:shd w:val="clear" w:color="auto" w:fill="auto"/>
        <w:spacing w:before="120" w:after="120"/>
        <w:ind w:firstLine="357"/>
        <w:rPr>
          <w:lang w:val="en-US"/>
        </w:rPr>
      </w:pPr>
      <w:r>
        <w:rPr>
          <w:lang w:val="en-US"/>
        </w:rPr>
        <w:tab/>
      </w:r>
      <w:r w:rsidR="005F3A29">
        <w:rPr>
          <w:lang w:val="en-US"/>
        </w:rPr>
        <w:tab/>
      </w:r>
      <w:r w:rsidR="00C41390">
        <w:t>Kính gửi:</w:t>
      </w:r>
      <w:r>
        <w:rPr>
          <w:lang w:val="en-US"/>
        </w:rPr>
        <w:t xml:space="preserve"> </w:t>
      </w:r>
      <w:r w:rsidR="006A5109">
        <w:rPr>
          <w:lang w:val="en-US"/>
        </w:rPr>
        <w:t>Hiệu trưởng các trường học trực thuộc</w:t>
      </w:r>
    </w:p>
    <w:p w:rsidR="006A5109" w:rsidRDefault="006A5109" w:rsidP="00CE477E">
      <w:pPr>
        <w:pStyle w:val="Bodytext0"/>
        <w:shd w:val="clear" w:color="auto" w:fill="auto"/>
        <w:spacing w:before="120" w:after="120" w:line="240" w:lineRule="auto"/>
        <w:ind w:firstLine="357"/>
        <w:jc w:val="both"/>
        <w:rPr>
          <w:lang w:val="en-US"/>
        </w:rPr>
      </w:pPr>
      <w:bookmarkStart w:id="0" w:name="bookmark3"/>
      <w:bookmarkStart w:id="1" w:name="bookmark2"/>
      <w:r>
        <w:rPr>
          <w:lang w:val="en-US"/>
        </w:rPr>
        <w:t>Thực hiện</w:t>
      </w:r>
      <w:r w:rsidR="00DE58A2">
        <w:rPr>
          <w:lang w:val="en-US"/>
        </w:rPr>
        <w:t xml:space="preserve"> công văn </w:t>
      </w:r>
      <w:r w:rsidR="00682A30">
        <w:rPr>
          <w:lang w:val="en-US"/>
        </w:rPr>
        <w:t>số 60/SGD ĐT-VP ngày 18</w:t>
      </w:r>
      <w:r w:rsidR="00EA143C">
        <w:rPr>
          <w:lang w:val="en-US"/>
        </w:rPr>
        <w:t>/01/2021 của Sở Giáo dục và Đ</w:t>
      </w:r>
      <w:r w:rsidR="00DE58A2">
        <w:rPr>
          <w:lang w:val="en-US"/>
        </w:rPr>
        <w:t>ào tạo Hải Dương về việc chấm và công nhận sáng kiến</w:t>
      </w:r>
      <w:r w:rsidR="00D46820" w:rsidRPr="006A5109">
        <w:rPr>
          <w:i/>
          <w:lang w:val="en-US"/>
        </w:rPr>
        <w:t>(SK)</w:t>
      </w:r>
      <w:r w:rsidR="00DE58A2">
        <w:rPr>
          <w:lang w:val="en-US"/>
        </w:rPr>
        <w:t xml:space="preserve"> năm học 2020-2021, </w:t>
      </w:r>
    </w:p>
    <w:p w:rsidR="00192E2A" w:rsidRDefault="00DE58A2" w:rsidP="00CE477E">
      <w:pPr>
        <w:pStyle w:val="Bodytext0"/>
        <w:shd w:val="clear" w:color="auto" w:fill="auto"/>
        <w:spacing w:before="120" w:after="120" w:line="240" w:lineRule="auto"/>
        <w:ind w:firstLine="357"/>
        <w:jc w:val="both"/>
        <w:rPr>
          <w:lang w:val="en-US"/>
        </w:rPr>
      </w:pPr>
      <w:r>
        <w:rPr>
          <w:lang w:val="en-US"/>
        </w:rPr>
        <w:t>Phòng Giáo dục và Đào tạo</w:t>
      </w:r>
      <w:r w:rsidR="00D80643">
        <w:rPr>
          <w:lang w:val="en-US"/>
        </w:rPr>
        <w:t xml:space="preserve"> huyện Tứ Kỳ </w:t>
      </w:r>
      <w:r w:rsidR="00D80643" w:rsidRPr="006A5109">
        <w:rPr>
          <w:i/>
          <w:lang w:val="en-US"/>
        </w:rPr>
        <w:t>(Phòng GDĐT)</w:t>
      </w:r>
      <w:r w:rsidR="00EC519A" w:rsidRPr="006A5109">
        <w:rPr>
          <w:i/>
          <w:lang w:val="en-US"/>
        </w:rPr>
        <w:t xml:space="preserve"> </w:t>
      </w:r>
      <w:r w:rsidRPr="006A5109">
        <w:rPr>
          <w:i/>
          <w:lang w:val="en-US"/>
        </w:rPr>
        <w:t xml:space="preserve"> </w:t>
      </w:r>
      <w:r w:rsidR="002F11BC">
        <w:rPr>
          <w:lang w:val="en-US"/>
        </w:rPr>
        <w:t>hướng dẫn các trường chấm và công nhận sáng kiến năm học 2020-2021 cụ thể như sau:</w:t>
      </w:r>
    </w:p>
    <w:p w:rsidR="0024684E" w:rsidRPr="00EC519A" w:rsidRDefault="00EC519A" w:rsidP="00CE477E">
      <w:pPr>
        <w:pStyle w:val="Bodytext0"/>
        <w:shd w:val="clear" w:color="auto" w:fill="auto"/>
        <w:spacing w:before="120" w:after="120" w:line="240" w:lineRule="auto"/>
        <w:ind w:firstLine="357"/>
        <w:jc w:val="both"/>
        <w:rPr>
          <w:b/>
          <w:lang w:val="en-US"/>
        </w:rPr>
      </w:pPr>
      <w:r w:rsidRPr="00EC519A">
        <w:rPr>
          <w:b/>
          <w:lang w:val="en-US"/>
        </w:rPr>
        <w:t>1.</w:t>
      </w:r>
      <w:r w:rsidR="00DE58A2" w:rsidRPr="00EC519A">
        <w:rPr>
          <w:b/>
          <w:lang w:val="en-US"/>
        </w:rPr>
        <w:t xml:space="preserve"> </w:t>
      </w:r>
      <w:r w:rsidR="00F40652" w:rsidRPr="00EC519A">
        <w:rPr>
          <w:b/>
          <w:lang w:val="en-US"/>
        </w:rPr>
        <w:t>Điều kiện sáng kiến đượ</w:t>
      </w:r>
      <w:r w:rsidR="0024684E" w:rsidRPr="00EC519A">
        <w:rPr>
          <w:b/>
          <w:lang w:val="en-US"/>
        </w:rPr>
        <w:t>c chấm và đề nghị công nhận</w:t>
      </w:r>
      <w:bookmarkEnd w:id="0"/>
      <w:bookmarkEnd w:id="1"/>
    </w:p>
    <w:p w:rsidR="0024684E" w:rsidRPr="0024684E" w:rsidRDefault="0024684E" w:rsidP="00CE477E">
      <w:pPr>
        <w:pStyle w:val="Bodytext0"/>
        <w:shd w:val="clear" w:color="auto" w:fill="auto"/>
        <w:spacing w:before="120" w:after="120" w:line="240" w:lineRule="auto"/>
        <w:ind w:firstLine="357"/>
        <w:jc w:val="both"/>
        <w:rPr>
          <w:lang w:val="en-US"/>
        </w:rPr>
      </w:pPr>
      <w:r w:rsidRPr="0024684E">
        <w:rPr>
          <w:lang w:val="en-US"/>
        </w:rPr>
        <w:t xml:space="preserve">SK đảm bảo tính pháp lý về bản quyền, không sao chép, chưa từng được công bố trên sách, báo, tạp chí,v.v, hoặc đã được Hội đồng SK các cấp công nhận </w:t>
      </w:r>
      <w:r w:rsidRPr="006A5109">
        <w:rPr>
          <w:i/>
          <w:lang w:val="en-US"/>
        </w:rPr>
        <w:t>(gọi tắt là tính pháp lý của SK)</w:t>
      </w:r>
      <w:r w:rsidRPr="0024684E">
        <w:rPr>
          <w:lang w:val="en-US"/>
        </w:rPr>
        <w:t xml:space="preserve"> và đảm bảo các yêu cầu theo Công văn số </w:t>
      </w:r>
      <w:r w:rsidR="004F73DA">
        <w:rPr>
          <w:lang w:val="en-US"/>
        </w:rPr>
        <w:t>161/P</w:t>
      </w:r>
      <w:r>
        <w:rPr>
          <w:lang w:val="en-US"/>
        </w:rPr>
        <w:t xml:space="preserve">GDDT- </w:t>
      </w:r>
      <w:r w:rsidR="004F73DA">
        <w:rPr>
          <w:lang w:val="en-US"/>
        </w:rPr>
        <w:t>VP ngày 12</w:t>
      </w:r>
      <w:r w:rsidRPr="0024684E">
        <w:rPr>
          <w:lang w:val="en-US"/>
        </w:rPr>
        <w:t>/10/2020 của</w:t>
      </w:r>
      <w:r w:rsidR="004F73DA">
        <w:rPr>
          <w:lang w:val="en-US"/>
        </w:rPr>
        <w:t xml:space="preserve"> Phòng GDĐT</w:t>
      </w:r>
      <w:r w:rsidRPr="0024684E">
        <w:rPr>
          <w:lang w:val="en-US"/>
        </w:rPr>
        <w:t>.</w:t>
      </w:r>
    </w:p>
    <w:p w:rsidR="0024684E" w:rsidRPr="0024684E" w:rsidRDefault="0024684E" w:rsidP="00CE477E">
      <w:pPr>
        <w:pStyle w:val="Bodytext0"/>
        <w:shd w:val="clear" w:color="auto" w:fill="auto"/>
        <w:spacing w:before="120" w:after="120" w:line="240" w:lineRule="auto"/>
        <w:ind w:firstLine="357"/>
        <w:jc w:val="both"/>
        <w:rPr>
          <w:lang w:val="en-US"/>
        </w:rPr>
      </w:pPr>
      <w:r w:rsidRPr="0024684E">
        <w:rPr>
          <w:lang w:val="en-US"/>
        </w:rPr>
        <w:t>Cá nhân vi phạm tính phá</w:t>
      </w:r>
      <w:r w:rsidR="00D80643">
        <w:rPr>
          <w:lang w:val="en-US"/>
        </w:rPr>
        <w:t>p lý của SK, tùy theo mức độ, Phòng GDĐT</w:t>
      </w:r>
      <w:r w:rsidRPr="0024684E">
        <w:rPr>
          <w:lang w:val="en-US"/>
        </w:rPr>
        <w:t xml:space="preserve"> sẽ có hình thức xử lý. Đơn vị và thủ trưởng đơn vị đề nghị xét, công nhận SK hoàn toàn chịu trách nhiệm về việc rà soát, xác nhận SK của các cá nhân do đơn vị mình quản lý trước Hội đồng xét công nhận SK cấp trên.</w:t>
      </w:r>
    </w:p>
    <w:p w:rsidR="0024684E" w:rsidRPr="00D80643" w:rsidRDefault="00D80643" w:rsidP="00CE477E">
      <w:pPr>
        <w:pStyle w:val="Bodytext0"/>
        <w:shd w:val="clear" w:color="auto" w:fill="auto"/>
        <w:spacing w:before="120" w:after="120" w:line="240" w:lineRule="auto"/>
        <w:ind w:firstLine="357"/>
        <w:jc w:val="both"/>
        <w:rPr>
          <w:b/>
          <w:lang w:val="en-US"/>
        </w:rPr>
      </w:pPr>
      <w:bookmarkStart w:id="2" w:name="bookmark5"/>
      <w:bookmarkStart w:id="3" w:name="bookmark4"/>
      <w:r w:rsidRPr="00D80643">
        <w:rPr>
          <w:b/>
          <w:lang w:val="en-US"/>
        </w:rPr>
        <w:t>2.</w:t>
      </w:r>
      <w:r w:rsidR="0024684E" w:rsidRPr="00D80643">
        <w:rPr>
          <w:b/>
          <w:lang w:val="en-US"/>
        </w:rPr>
        <w:t>Thành phần Hội đồng và quy trình chấm cấp cơ sở</w:t>
      </w:r>
      <w:bookmarkEnd w:id="2"/>
      <w:bookmarkEnd w:id="3"/>
    </w:p>
    <w:p w:rsidR="0024684E" w:rsidRPr="0024684E" w:rsidRDefault="00D80643" w:rsidP="00CE477E">
      <w:pPr>
        <w:pStyle w:val="Bodytext0"/>
        <w:shd w:val="clear" w:color="auto" w:fill="auto"/>
        <w:spacing w:before="120" w:after="120" w:line="240" w:lineRule="auto"/>
        <w:ind w:firstLine="357"/>
        <w:jc w:val="both"/>
        <w:rPr>
          <w:lang w:val="en-US"/>
        </w:rPr>
      </w:pPr>
      <w:r>
        <w:rPr>
          <w:lang w:val="en-US"/>
        </w:rPr>
        <w:t xml:space="preserve">2.1. </w:t>
      </w:r>
      <w:r w:rsidR="0024684E" w:rsidRPr="0024684E">
        <w:rPr>
          <w:lang w:val="en-US"/>
        </w:rPr>
        <w:t xml:space="preserve">Rà soát, xác nhận của </w:t>
      </w:r>
      <w:r w:rsidR="001223F5">
        <w:rPr>
          <w:lang w:val="en-US"/>
        </w:rPr>
        <w:t xml:space="preserve"> các trường học.</w:t>
      </w:r>
    </w:p>
    <w:p w:rsidR="0024684E" w:rsidRPr="00CE477E" w:rsidRDefault="0024684E" w:rsidP="00CE477E">
      <w:pPr>
        <w:pStyle w:val="Bodytext0"/>
        <w:shd w:val="clear" w:color="auto" w:fill="auto"/>
        <w:spacing w:before="120" w:after="120" w:line="240" w:lineRule="auto"/>
        <w:ind w:firstLine="357"/>
        <w:jc w:val="both"/>
        <w:rPr>
          <w:spacing w:val="-6"/>
          <w:lang w:val="en-US"/>
        </w:rPr>
      </w:pPr>
      <w:r w:rsidRPr="00CE477E">
        <w:rPr>
          <w:spacing w:val="-6"/>
          <w:lang w:val="en-US"/>
        </w:rPr>
        <w:t>Hi</w:t>
      </w:r>
      <w:r w:rsidR="00F47E5B">
        <w:rPr>
          <w:spacing w:val="-6"/>
          <w:lang w:val="en-US"/>
        </w:rPr>
        <w:t>ệu trưởng nhà trường thành lập B</w:t>
      </w:r>
      <w:r w:rsidRPr="00CE477E">
        <w:rPr>
          <w:spacing w:val="-6"/>
          <w:lang w:val="en-US"/>
        </w:rPr>
        <w:t xml:space="preserve">an rà soát SK tại đơn </w:t>
      </w:r>
      <w:r w:rsidR="00D80643" w:rsidRPr="00CE477E">
        <w:rPr>
          <w:spacing w:val="-6"/>
          <w:lang w:val="en-US"/>
        </w:rPr>
        <w:t xml:space="preserve">vị bao gồm lãnh đạo nhà trường, </w:t>
      </w:r>
      <w:r w:rsidRPr="00CE477E">
        <w:rPr>
          <w:spacing w:val="-6"/>
          <w:lang w:val="en-US"/>
        </w:rPr>
        <w:t>tổ trưởng chuyên môn, giáo viên có chuyên môn tốt, liên quan đến nội dung SK được giao rà soát; trên cơ sở đó, xác nhận quy trình, các bước thực hiện, công việc và hiệu quả của SK mà người viết SK đã thực hiện</w:t>
      </w:r>
      <w:r w:rsidR="00416F5C" w:rsidRPr="00CE477E">
        <w:rPr>
          <w:spacing w:val="-6"/>
          <w:lang w:val="en-US"/>
        </w:rPr>
        <w:t>. Sau khi rà soát, các đơn vị tổng hợp kết quả theo mẫu và gửi về</w:t>
      </w:r>
      <w:r w:rsidRPr="00CE477E">
        <w:rPr>
          <w:spacing w:val="-6"/>
          <w:lang w:val="en-US"/>
        </w:rPr>
        <w:t xml:space="preserve"> phòng GD&amp;ĐT cùng hồ sơ SK đề nghị công nhận cấp cơ sở.</w:t>
      </w:r>
    </w:p>
    <w:p w:rsidR="001223F5" w:rsidRDefault="00416F5C" w:rsidP="00CE477E">
      <w:pPr>
        <w:pStyle w:val="Bodytext0"/>
        <w:shd w:val="clear" w:color="auto" w:fill="auto"/>
        <w:spacing w:before="120" w:after="120" w:line="240" w:lineRule="auto"/>
        <w:ind w:firstLine="357"/>
        <w:jc w:val="both"/>
        <w:rPr>
          <w:lang w:val="en-US"/>
        </w:rPr>
      </w:pPr>
      <w:r>
        <w:rPr>
          <w:lang w:val="en-US"/>
        </w:rPr>
        <w:t xml:space="preserve">2.2. </w:t>
      </w:r>
      <w:r w:rsidR="001223F5">
        <w:rPr>
          <w:lang w:val="en-US"/>
        </w:rPr>
        <w:t>Xét duyệt và công nhận SK cấp cơ sở.</w:t>
      </w:r>
    </w:p>
    <w:p w:rsidR="0024684E" w:rsidRPr="0024684E" w:rsidRDefault="0024684E" w:rsidP="00CE477E">
      <w:pPr>
        <w:pStyle w:val="Bodytext0"/>
        <w:shd w:val="clear" w:color="auto" w:fill="auto"/>
        <w:spacing w:before="120" w:after="120" w:line="240" w:lineRule="auto"/>
        <w:ind w:firstLine="357"/>
        <w:jc w:val="both"/>
        <w:rPr>
          <w:lang w:val="en-US"/>
        </w:rPr>
      </w:pPr>
      <w:r w:rsidRPr="0024684E">
        <w:rPr>
          <w:lang w:val="en-US"/>
        </w:rPr>
        <w:t>T</w:t>
      </w:r>
      <w:r w:rsidR="001223F5">
        <w:rPr>
          <w:lang w:val="en-US"/>
        </w:rPr>
        <w:t xml:space="preserve">rưởng phòng GD&amp;ĐT tham mưu cho UBND huyện </w:t>
      </w:r>
      <w:r w:rsidR="00CE477E">
        <w:rPr>
          <w:lang w:val="en-US"/>
        </w:rPr>
        <w:t>thành lập Hội đồ</w:t>
      </w:r>
      <w:r w:rsidRPr="0024684E">
        <w:rPr>
          <w:lang w:val="en-US"/>
        </w:rPr>
        <w:t>ng xét duyệt và công nhận sáng kiến</w:t>
      </w:r>
      <w:r w:rsidR="0053167E" w:rsidRPr="0053167E">
        <w:rPr>
          <w:i/>
          <w:lang w:val="en-US"/>
        </w:rPr>
        <w:t>(Hội đồng)</w:t>
      </w:r>
      <w:r w:rsidRPr="0024684E">
        <w:rPr>
          <w:lang w:val="en-US"/>
        </w:rPr>
        <w:t xml:space="preserve"> do Phó Chủ tịch phụ </w:t>
      </w:r>
      <w:r w:rsidR="001223F5">
        <w:rPr>
          <w:lang w:val="en-US"/>
        </w:rPr>
        <w:t>trách văn xã làm chủ tịch Hội đồ</w:t>
      </w:r>
      <w:r w:rsidRPr="0024684E">
        <w:rPr>
          <w:lang w:val="en-US"/>
        </w:rPr>
        <w:t>ng, Trưởng phòng GD&amp;ĐT làm Phó Chủ tịch Thườn</w:t>
      </w:r>
      <w:r w:rsidR="001223F5">
        <w:rPr>
          <w:lang w:val="en-US"/>
        </w:rPr>
        <w:t>g trực Hội đồng, các đồ</w:t>
      </w:r>
      <w:r w:rsidRPr="0024684E">
        <w:rPr>
          <w:lang w:val="en-US"/>
        </w:rPr>
        <w:t>ng chí Phó Trưởng phòng làm Phó Chủ tịch Hội đồng, 01 Ban thư ký, các thành viên Hội đồng làm giám khảo là những người có năng lực chuyên môn tốt, đã có SK được công nhận cấp cơ sở trở lên, có chuyên môn liên quan đến nội dung SK được giao chấm.</w:t>
      </w:r>
    </w:p>
    <w:p w:rsidR="0024684E" w:rsidRPr="001223F5" w:rsidRDefault="001223F5" w:rsidP="00CE477E">
      <w:pPr>
        <w:pStyle w:val="Bodytext0"/>
        <w:shd w:val="clear" w:color="auto" w:fill="auto"/>
        <w:spacing w:before="120" w:after="120" w:line="240" w:lineRule="auto"/>
        <w:ind w:firstLine="357"/>
        <w:jc w:val="both"/>
        <w:rPr>
          <w:b/>
          <w:lang w:val="en-US"/>
        </w:rPr>
      </w:pPr>
      <w:bookmarkStart w:id="4" w:name="bookmark7"/>
      <w:bookmarkStart w:id="5" w:name="bookmark6"/>
      <w:r w:rsidRPr="001223F5">
        <w:rPr>
          <w:b/>
          <w:lang w:val="en-US"/>
        </w:rPr>
        <w:t xml:space="preserve">3. </w:t>
      </w:r>
      <w:r w:rsidR="0024684E" w:rsidRPr="001223F5">
        <w:rPr>
          <w:b/>
          <w:lang w:val="en-US"/>
        </w:rPr>
        <w:t>Các bước thực hiện chấm và xét duyệt, công nhận sáng kiến</w:t>
      </w:r>
      <w:bookmarkEnd w:id="4"/>
      <w:bookmarkEnd w:id="5"/>
    </w:p>
    <w:p w:rsidR="0024684E" w:rsidRPr="0024684E" w:rsidRDefault="0024684E" w:rsidP="00CE477E">
      <w:pPr>
        <w:pStyle w:val="Bodytext0"/>
        <w:shd w:val="clear" w:color="auto" w:fill="auto"/>
        <w:spacing w:before="120" w:after="120" w:line="240" w:lineRule="auto"/>
        <w:ind w:firstLine="357"/>
        <w:jc w:val="both"/>
        <w:rPr>
          <w:lang w:val="en-US"/>
        </w:rPr>
      </w:pPr>
      <w:r w:rsidRPr="0024684E">
        <w:rPr>
          <w:lang w:val="en-US"/>
        </w:rPr>
        <w:t>Thực hiện chấm độc lập 2 vòng, chấm chéo, đảm bảo giám khảo không chấm SK của đơn vị mình,</w:t>
      </w:r>
      <w:r w:rsidR="00901E34">
        <w:rPr>
          <w:lang w:val="en-US"/>
        </w:rPr>
        <w:t xml:space="preserve"> tổ chuyên môn của mình,</w:t>
      </w:r>
      <w:r w:rsidRPr="0024684E">
        <w:rPr>
          <w:lang w:val="en-US"/>
        </w:rPr>
        <w:t xml:space="preserve"> trình tự thực hiện như sau:</w:t>
      </w:r>
    </w:p>
    <w:p w:rsidR="0024684E" w:rsidRPr="005F3A29" w:rsidRDefault="0024684E" w:rsidP="00CE477E">
      <w:pPr>
        <w:pStyle w:val="Bodytext0"/>
        <w:shd w:val="clear" w:color="auto" w:fill="auto"/>
        <w:spacing w:before="120" w:after="120" w:line="240" w:lineRule="auto"/>
        <w:ind w:firstLine="357"/>
        <w:jc w:val="both"/>
        <w:rPr>
          <w:spacing w:val="-4"/>
          <w:lang w:val="en-US"/>
        </w:rPr>
      </w:pPr>
      <w:r w:rsidRPr="005F3A29">
        <w:rPr>
          <w:spacing w:val="-4"/>
          <w:lang w:val="en-US"/>
        </w:rPr>
        <w:lastRenderedPageBreak/>
        <w:t>Bước 1: Thư ký H</w:t>
      </w:r>
      <w:r w:rsidR="00FA5E08" w:rsidRPr="005F3A29">
        <w:rPr>
          <w:spacing w:val="-4"/>
          <w:lang w:val="en-US"/>
        </w:rPr>
        <w:t xml:space="preserve">ội đồng chấm </w:t>
      </w:r>
      <w:r w:rsidR="00FA5E08" w:rsidRPr="005F3A29">
        <w:rPr>
          <w:i/>
          <w:spacing w:val="-4"/>
          <w:lang w:val="en-US"/>
        </w:rPr>
        <w:t>(</w:t>
      </w:r>
      <w:r w:rsidRPr="005F3A29">
        <w:rPr>
          <w:i/>
          <w:spacing w:val="-4"/>
          <w:lang w:val="en-US"/>
        </w:rPr>
        <w:t xml:space="preserve">thư ký) </w:t>
      </w:r>
      <w:r w:rsidRPr="005F3A29">
        <w:rPr>
          <w:spacing w:val="-4"/>
          <w:lang w:val="en-US"/>
        </w:rPr>
        <w:t xml:space="preserve">giao SK cho giám khảo thứ nhất </w:t>
      </w:r>
      <w:r w:rsidRPr="005F3A29">
        <w:rPr>
          <w:i/>
          <w:spacing w:val="-4"/>
          <w:lang w:val="en-US"/>
        </w:rPr>
        <w:t>(GK1).</w:t>
      </w:r>
      <w:r w:rsidRPr="005F3A29">
        <w:rPr>
          <w:spacing w:val="-4"/>
          <w:lang w:val="en-US"/>
        </w:rPr>
        <w:t xml:space="preserve"> GK.1 thực hiện chấm SK và ghi kết quả chấm vào Phiếu nhận xét và cho điểm SK </w:t>
      </w:r>
      <w:r w:rsidRPr="005F3A29">
        <w:rPr>
          <w:i/>
          <w:spacing w:val="-4"/>
          <w:lang w:val="en-US"/>
        </w:rPr>
        <w:t>(theo mẫu),</w:t>
      </w:r>
      <w:r w:rsidRPr="005F3A29">
        <w:rPr>
          <w:spacing w:val="-4"/>
          <w:lang w:val="en-US"/>
        </w:rPr>
        <w:t xml:space="preserve"> không ghi nhận xét trực tiếp vào SK; tổng hợp điểm vào Phiếu tổng hợp điểm SK </w:t>
      </w:r>
      <w:r w:rsidRPr="005F3A29">
        <w:rPr>
          <w:i/>
          <w:spacing w:val="-4"/>
          <w:lang w:val="en-US"/>
        </w:rPr>
        <w:t>(theo mẫu).</w:t>
      </w:r>
      <w:r w:rsidRPr="005F3A29">
        <w:rPr>
          <w:spacing w:val="-4"/>
          <w:lang w:val="en-US"/>
        </w:rPr>
        <w:t xml:space="preserve"> Sau khi ghi đầy đủ các nội dung trong Phiếu nhận xét và cho điểm SK, Phiếu tổng hợp điểm SK, GK.1 nộp lại toàn bộ SK và hồ sơ đi kèm cho thư ký.</w:t>
      </w:r>
    </w:p>
    <w:p w:rsidR="0024684E" w:rsidRPr="0024684E" w:rsidRDefault="0024684E" w:rsidP="00CE477E">
      <w:pPr>
        <w:pStyle w:val="Bodytext0"/>
        <w:shd w:val="clear" w:color="auto" w:fill="auto"/>
        <w:spacing w:before="120" w:after="120" w:line="240" w:lineRule="auto"/>
        <w:ind w:firstLine="357"/>
        <w:jc w:val="both"/>
        <w:rPr>
          <w:lang w:val="en-US"/>
        </w:rPr>
      </w:pPr>
      <w:r w:rsidRPr="0024684E">
        <w:rPr>
          <w:lang w:val="en-US"/>
        </w:rPr>
        <w:t xml:space="preserve">Bước 2: Thư ký giao SK đã được GK1 chấm cho giám khảo thứ 2 </w:t>
      </w:r>
      <w:r w:rsidRPr="00FA5E08">
        <w:rPr>
          <w:i/>
          <w:lang w:val="en-US"/>
        </w:rPr>
        <w:t>(GK2),</w:t>
      </w:r>
      <w:r w:rsidRPr="0024684E">
        <w:rPr>
          <w:lang w:val="en-US"/>
        </w:rPr>
        <w:t xml:space="preserve"> trình tự thực hiện như ở bước 1.</w:t>
      </w:r>
    </w:p>
    <w:p w:rsidR="0024684E" w:rsidRPr="0024684E" w:rsidRDefault="0024684E" w:rsidP="00CE477E">
      <w:pPr>
        <w:pStyle w:val="Bodytext0"/>
        <w:shd w:val="clear" w:color="auto" w:fill="auto"/>
        <w:spacing w:before="120" w:after="120" w:line="240" w:lineRule="auto"/>
        <w:ind w:firstLine="357"/>
        <w:jc w:val="both"/>
        <w:rPr>
          <w:lang w:val="en-US"/>
        </w:rPr>
      </w:pPr>
      <w:r w:rsidRPr="0024684E">
        <w:rPr>
          <w:lang w:val="en-US"/>
        </w:rPr>
        <w:t xml:space="preserve">Bước 3: Sau khi SK đã được chấm 2 lần </w:t>
      </w:r>
      <w:r>
        <w:rPr>
          <w:lang w:val="en-US"/>
        </w:rPr>
        <w:t xml:space="preserve">qua </w:t>
      </w:r>
      <w:r w:rsidRPr="0024684E">
        <w:rPr>
          <w:lang w:val="en-US"/>
        </w:rPr>
        <w:t>GK1 và GK2, thư k</w:t>
      </w:r>
      <w:r w:rsidR="0018182F">
        <w:rPr>
          <w:lang w:val="en-US"/>
        </w:rPr>
        <w:t>ý tổng hợ</w:t>
      </w:r>
      <w:r w:rsidRPr="0024684E">
        <w:rPr>
          <w:lang w:val="en-US"/>
        </w:rPr>
        <w:t xml:space="preserve">p kết </w:t>
      </w:r>
      <w:r w:rsidR="0018182F">
        <w:rPr>
          <w:lang w:val="en-US"/>
        </w:rPr>
        <w:t>quả từ Phiếu nhận xét và cho điểm của GK1, GK2, nhập điểm. Trường hợp điểm chấm của 2 GK chênh dưới 3 điể</w:t>
      </w:r>
      <w:r w:rsidRPr="0024684E">
        <w:rPr>
          <w:lang w:val="en-US"/>
        </w:rPr>
        <w:t>m được cộng chia đôi, nếu chênh từ 3 điểm trở lên, báo cáo Hội đồng xem</w:t>
      </w:r>
      <w:r w:rsidR="0018182F">
        <w:rPr>
          <w:lang w:val="en-US"/>
        </w:rPr>
        <w:t xml:space="preserve"> xét, quyết định. Thư ký tổng hợ</w:t>
      </w:r>
      <w:r w:rsidRPr="0024684E">
        <w:rPr>
          <w:lang w:val="en-US"/>
        </w:rPr>
        <w:t>p điểm, trình Hội đồng thẩm định, xét duyệt và công nhận.</w:t>
      </w:r>
    </w:p>
    <w:p w:rsidR="0024684E" w:rsidRPr="0024684E" w:rsidRDefault="0024684E" w:rsidP="00CE477E">
      <w:pPr>
        <w:pStyle w:val="Bodytext0"/>
        <w:shd w:val="clear" w:color="auto" w:fill="auto"/>
        <w:spacing w:before="120" w:after="120" w:line="240" w:lineRule="auto"/>
        <w:ind w:firstLine="357"/>
        <w:jc w:val="both"/>
        <w:rPr>
          <w:lang w:val="en-US"/>
        </w:rPr>
      </w:pPr>
      <w:r w:rsidRPr="0024684E">
        <w:rPr>
          <w:lang w:val="en-US"/>
        </w:rPr>
        <w:t>Trong quá trình chấm, Tổ thư ký hỗ trợ về công nghệ thông tin để GK x</w:t>
      </w:r>
      <w:r w:rsidR="0018182F">
        <w:rPr>
          <w:lang w:val="en-US"/>
        </w:rPr>
        <w:t>em đĩa hình kèm theo SK hoặc kiể</w:t>
      </w:r>
      <w:r w:rsidRPr="0024684E">
        <w:rPr>
          <w:lang w:val="en-US"/>
        </w:rPr>
        <w:t>m tra tính pháp lý của SK.</w:t>
      </w:r>
    </w:p>
    <w:p w:rsidR="0024684E" w:rsidRPr="0018182F" w:rsidRDefault="0024684E" w:rsidP="00CE477E">
      <w:pPr>
        <w:pStyle w:val="Bodytext0"/>
        <w:shd w:val="clear" w:color="auto" w:fill="auto"/>
        <w:spacing w:before="120" w:after="120" w:line="240" w:lineRule="auto"/>
        <w:ind w:firstLine="357"/>
        <w:jc w:val="both"/>
        <w:rPr>
          <w:i/>
          <w:lang w:val="en-US"/>
        </w:rPr>
      </w:pPr>
      <w:r w:rsidRPr="0024684E">
        <w:rPr>
          <w:lang w:val="en-US"/>
        </w:rPr>
        <w:t xml:space="preserve">Sau khi kết quả SK được công bố, người viết SK có quyền viết đơn đề nghị chấm phúc khảo trong vòng 3 ngày kể từ ngày công bố kết quả </w:t>
      </w:r>
      <w:r w:rsidRPr="0018182F">
        <w:rPr>
          <w:i/>
          <w:lang w:val="en-US"/>
        </w:rPr>
        <w:t>(theo dấu b</w:t>
      </w:r>
      <w:r w:rsidR="00FA5E08">
        <w:rPr>
          <w:i/>
          <w:lang w:val="en-US"/>
        </w:rPr>
        <w:t xml:space="preserve">ưu điện, giấy biên nhận của </w:t>
      </w:r>
      <w:r w:rsidRPr="0018182F">
        <w:rPr>
          <w:i/>
          <w:lang w:val="en-US"/>
        </w:rPr>
        <w:t>phòng GD&amp;ĐT).</w:t>
      </w:r>
    </w:p>
    <w:p w:rsidR="0024684E" w:rsidRPr="0018182F" w:rsidRDefault="0018182F" w:rsidP="00CE477E">
      <w:pPr>
        <w:pStyle w:val="Bodytext0"/>
        <w:shd w:val="clear" w:color="auto" w:fill="auto"/>
        <w:spacing w:before="120" w:after="120" w:line="240" w:lineRule="auto"/>
        <w:ind w:firstLine="357"/>
        <w:jc w:val="both"/>
        <w:rPr>
          <w:b/>
          <w:lang w:val="en-US"/>
        </w:rPr>
      </w:pPr>
      <w:bookmarkStart w:id="6" w:name="bookmark9"/>
      <w:bookmarkStart w:id="7" w:name="bookmark8"/>
      <w:r w:rsidRPr="0018182F">
        <w:rPr>
          <w:b/>
          <w:lang w:val="en-US"/>
        </w:rPr>
        <w:t xml:space="preserve">4. </w:t>
      </w:r>
      <w:r w:rsidR="0024684E" w:rsidRPr="0018182F">
        <w:rPr>
          <w:b/>
          <w:lang w:val="en-US"/>
        </w:rPr>
        <w:t>Biểu điểm chấm</w:t>
      </w:r>
      <w:bookmarkEnd w:id="6"/>
      <w:bookmarkEnd w:id="7"/>
    </w:p>
    <w:p w:rsidR="0024684E" w:rsidRPr="0024684E" w:rsidRDefault="0018182F" w:rsidP="00CE477E">
      <w:pPr>
        <w:pStyle w:val="Bodytext0"/>
        <w:shd w:val="clear" w:color="auto" w:fill="auto"/>
        <w:spacing w:before="120" w:after="120" w:line="240" w:lineRule="auto"/>
        <w:ind w:firstLine="357"/>
        <w:jc w:val="both"/>
        <w:rPr>
          <w:lang w:val="en-US"/>
        </w:rPr>
      </w:pPr>
      <w:r>
        <w:rPr>
          <w:lang w:val="en-US"/>
        </w:rPr>
        <w:t>4.1.</w:t>
      </w:r>
      <w:r w:rsidR="0024684E" w:rsidRPr="0024684E">
        <w:rPr>
          <w:lang w:val="en-US"/>
        </w:rPr>
        <w:t>Điểm thành phần và tổng điểm</w:t>
      </w:r>
      <w:r w:rsidR="0024684E" w:rsidRPr="00FA5E08">
        <w:rPr>
          <w:i/>
          <w:lang w:val="en-US"/>
        </w:rPr>
        <w:t xml:space="preserve"> </w:t>
      </w:r>
      <w:r w:rsidR="00FA5E08" w:rsidRPr="00FA5E08">
        <w:rPr>
          <w:i/>
          <w:lang w:val="en-US"/>
        </w:rPr>
        <w:t>(</w:t>
      </w:r>
      <w:r w:rsidR="0024684E" w:rsidRPr="00FA5E08">
        <w:rPr>
          <w:i/>
          <w:lang w:val="en-US"/>
        </w:rPr>
        <w:t>cho lẻ đến 0,25 điểm</w:t>
      </w:r>
      <w:r w:rsidR="00FA5E08" w:rsidRPr="00FA5E08">
        <w:rPr>
          <w:i/>
          <w:lang w:val="en-US"/>
        </w:rPr>
        <w:t>)</w:t>
      </w:r>
      <w:r w:rsidR="0024684E" w:rsidRPr="00FA5E08">
        <w:rPr>
          <w:i/>
          <w:lang w:val="en-US"/>
        </w:rPr>
        <w:t xml:space="preserve">. </w:t>
      </w:r>
      <w:r w:rsidR="0024684E" w:rsidRPr="0024684E">
        <w:rPr>
          <w:lang w:val="en-US"/>
        </w:rPr>
        <w:t>Cụ thể:</w:t>
      </w:r>
    </w:p>
    <w:p w:rsidR="0024684E" w:rsidRPr="00FA5E08" w:rsidRDefault="00BD7C74" w:rsidP="00CE477E">
      <w:pPr>
        <w:pStyle w:val="Bodytext0"/>
        <w:shd w:val="clear" w:color="auto" w:fill="auto"/>
        <w:spacing w:before="120" w:after="120" w:line="240" w:lineRule="auto"/>
        <w:ind w:firstLine="357"/>
        <w:jc w:val="both"/>
        <w:rPr>
          <w:i/>
          <w:lang w:val="en-US"/>
        </w:rPr>
      </w:pPr>
      <w:r>
        <w:rPr>
          <w:lang w:val="en-US"/>
        </w:rPr>
        <w:t xml:space="preserve">a) </w:t>
      </w:r>
      <w:r w:rsidR="0018182F">
        <w:rPr>
          <w:lang w:val="en-US"/>
        </w:rPr>
        <w:t>Hì</w:t>
      </w:r>
      <w:r w:rsidR="0024684E" w:rsidRPr="0024684E">
        <w:rPr>
          <w:lang w:val="en-US"/>
        </w:rPr>
        <w:t xml:space="preserve">nh thức </w:t>
      </w:r>
      <w:r w:rsidR="0024684E" w:rsidRPr="00FA5E08">
        <w:rPr>
          <w:i/>
          <w:lang w:val="en-US"/>
        </w:rPr>
        <w:t>(2 điếm)</w:t>
      </w:r>
    </w:p>
    <w:p w:rsidR="0024684E" w:rsidRPr="0024684E" w:rsidRDefault="003F782C" w:rsidP="00CE477E">
      <w:pPr>
        <w:pStyle w:val="Bodytext0"/>
        <w:shd w:val="clear" w:color="auto" w:fill="auto"/>
        <w:spacing w:before="120" w:after="120" w:line="240" w:lineRule="auto"/>
        <w:ind w:firstLine="357"/>
        <w:jc w:val="both"/>
        <w:rPr>
          <w:lang w:val="en-US"/>
        </w:rPr>
      </w:pPr>
      <w:r>
        <w:rPr>
          <w:lang w:val="en-US"/>
        </w:rPr>
        <w:t xml:space="preserve">- </w:t>
      </w:r>
      <w:r w:rsidR="0018182F">
        <w:rPr>
          <w:lang w:val="en-US"/>
        </w:rPr>
        <w:t>Tên SK phù hợ</w:t>
      </w:r>
      <w:r w:rsidR="0024684E" w:rsidRPr="0024684E">
        <w:rPr>
          <w:lang w:val="en-US"/>
        </w:rPr>
        <w:t xml:space="preserve">p với nội dung SK, khái quát được trọng tâm, phạm vi, ý nghĩa của vấn đề cần giải quyết của SK </w:t>
      </w:r>
      <w:r w:rsidR="0024684E" w:rsidRPr="00FA5E08">
        <w:rPr>
          <w:i/>
          <w:lang w:val="en-US"/>
        </w:rPr>
        <w:t>(1 điêm).</w:t>
      </w:r>
    </w:p>
    <w:p w:rsidR="0024684E" w:rsidRPr="0024684E" w:rsidRDefault="003F782C" w:rsidP="00CE477E">
      <w:pPr>
        <w:pStyle w:val="Bodytext0"/>
        <w:shd w:val="clear" w:color="auto" w:fill="auto"/>
        <w:spacing w:before="120" w:after="120" w:line="240" w:lineRule="auto"/>
        <w:ind w:firstLine="357"/>
        <w:jc w:val="both"/>
        <w:rPr>
          <w:lang w:val="en-US"/>
        </w:rPr>
      </w:pPr>
      <w:r>
        <w:rPr>
          <w:lang w:val="en-US"/>
        </w:rPr>
        <w:t xml:space="preserve">- </w:t>
      </w:r>
      <w:r w:rsidR="0024684E" w:rsidRPr="0024684E">
        <w:rPr>
          <w:lang w:val="en-US"/>
        </w:rPr>
        <w:t xml:space="preserve">Trình bày đúng quy định tại công văn số </w:t>
      </w:r>
      <w:r w:rsidR="00BD7C74">
        <w:rPr>
          <w:lang w:val="en-US"/>
        </w:rPr>
        <w:t>161/PGDĐT- VP ngày 12 tháng 10 năm 2020 của Phòng</w:t>
      </w:r>
      <w:r w:rsidR="0024684E" w:rsidRPr="0024684E">
        <w:rPr>
          <w:lang w:val="en-US"/>
        </w:rPr>
        <w:t xml:space="preserve"> GD&amp;ĐT </w:t>
      </w:r>
      <w:r w:rsidR="0024684E" w:rsidRPr="00FA5E08">
        <w:rPr>
          <w:i/>
          <w:lang w:val="en-US"/>
        </w:rPr>
        <w:t>(1 điểm).</w:t>
      </w:r>
    </w:p>
    <w:p w:rsidR="0024684E" w:rsidRPr="0024684E" w:rsidRDefault="00BD7C74" w:rsidP="00CE477E">
      <w:pPr>
        <w:pStyle w:val="Bodytext0"/>
        <w:shd w:val="clear" w:color="auto" w:fill="auto"/>
        <w:spacing w:before="120" w:after="120" w:line="240" w:lineRule="auto"/>
        <w:ind w:firstLine="357"/>
        <w:jc w:val="both"/>
        <w:rPr>
          <w:lang w:val="en-US"/>
        </w:rPr>
      </w:pPr>
      <w:r>
        <w:rPr>
          <w:lang w:val="en-US"/>
        </w:rPr>
        <w:t xml:space="preserve">b) </w:t>
      </w:r>
      <w:r w:rsidR="0024684E" w:rsidRPr="0024684E">
        <w:rPr>
          <w:lang w:val="en-US"/>
        </w:rPr>
        <w:t xml:space="preserve">Mô tả sáng kiến </w:t>
      </w:r>
      <w:r w:rsidR="0024684E" w:rsidRPr="00FA5E08">
        <w:rPr>
          <w:i/>
          <w:lang w:val="en-US"/>
        </w:rPr>
        <w:t>(17 điêm)</w:t>
      </w:r>
    </w:p>
    <w:p w:rsidR="0024684E" w:rsidRPr="0024684E" w:rsidRDefault="0024684E" w:rsidP="00CE477E">
      <w:pPr>
        <w:pStyle w:val="Bodytext0"/>
        <w:shd w:val="clear" w:color="auto" w:fill="auto"/>
        <w:spacing w:before="120" w:after="120" w:line="240" w:lineRule="auto"/>
        <w:ind w:firstLine="357"/>
        <w:jc w:val="both"/>
        <w:rPr>
          <w:lang w:val="en-US"/>
        </w:rPr>
      </w:pPr>
      <w:r w:rsidRPr="0024684E">
        <w:rPr>
          <w:lang w:val="en-US"/>
        </w:rPr>
        <w:t>Mô tả SK ngắn gọn, đầy đủ và rõ ràng. Trình bày nội dung sáng kiến, các bước thực hi</w:t>
      </w:r>
      <w:r w:rsidR="00BD7C74">
        <w:rPr>
          <w:lang w:val="en-US"/>
        </w:rPr>
        <w:t>ện sáng kiế</w:t>
      </w:r>
      <w:r w:rsidRPr="0024684E">
        <w:rPr>
          <w:lang w:val="en-US"/>
        </w:rPr>
        <w:t>n và các điêu kiện cần thiết để áp dụng sáng kiến.Cụ thể :</w:t>
      </w:r>
    </w:p>
    <w:p w:rsidR="0024684E" w:rsidRPr="0024684E" w:rsidRDefault="00BD7C74" w:rsidP="00CE477E">
      <w:pPr>
        <w:pStyle w:val="Bodytext0"/>
        <w:shd w:val="clear" w:color="auto" w:fill="auto"/>
        <w:spacing w:before="120" w:after="120" w:line="240" w:lineRule="auto"/>
        <w:ind w:firstLine="357"/>
        <w:jc w:val="both"/>
        <w:rPr>
          <w:lang w:val="en-US"/>
        </w:rPr>
      </w:pPr>
      <w:r>
        <w:rPr>
          <w:lang w:val="en-US"/>
        </w:rPr>
        <w:t xml:space="preserve">- </w:t>
      </w:r>
      <w:r w:rsidR="0024684E" w:rsidRPr="0024684E">
        <w:rPr>
          <w:lang w:val="en-US"/>
        </w:rPr>
        <w:t>Có tính mới, tính sáng tạo của sáng kiến; SK phải đảm bảo tính khoa học, phù hợp</w:t>
      </w:r>
      <w:r>
        <w:rPr>
          <w:lang w:val="en-US"/>
        </w:rPr>
        <w:t xml:space="preserve"> với lý luận về giáo dục, phù hợ</w:t>
      </w:r>
      <w:r w:rsidR="0024684E" w:rsidRPr="0024684E">
        <w:rPr>
          <w:lang w:val="en-US"/>
        </w:rPr>
        <w:t xml:space="preserve">p với chủ trương, chính sách hiện hành về giáo dục và đào tạo của Nhà nước </w:t>
      </w:r>
      <w:r w:rsidR="0024684E" w:rsidRPr="00FA5E08">
        <w:rPr>
          <w:i/>
          <w:lang w:val="en-US"/>
        </w:rPr>
        <w:t>(6 điểm).</w:t>
      </w:r>
    </w:p>
    <w:p w:rsidR="0024684E" w:rsidRPr="0024684E" w:rsidRDefault="00BD7C74" w:rsidP="00CE477E">
      <w:pPr>
        <w:pStyle w:val="Bodytext0"/>
        <w:shd w:val="clear" w:color="auto" w:fill="auto"/>
        <w:spacing w:before="120" w:after="120" w:line="240" w:lineRule="auto"/>
        <w:ind w:firstLine="357"/>
        <w:jc w:val="both"/>
        <w:rPr>
          <w:lang w:val="en-US"/>
        </w:rPr>
      </w:pPr>
      <w:r>
        <w:rPr>
          <w:lang w:val="en-US"/>
        </w:rPr>
        <w:t xml:space="preserve">- </w:t>
      </w:r>
      <w:r w:rsidR="0024684E" w:rsidRPr="0024684E">
        <w:rPr>
          <w:lang w:val="en-US"/>
        </w:rPr>
        <w:t xml:space="preserve">Có khả năng áp dụng của SK (tính khả thi của các giải pháp): Nêu cụ thể, chi tiết cách thức áp dụng SK đó </w:t>
      </w:r>
      <w:r w:rsidR="0024684E" w:rsidRPr="00FA5E08">
        <w:rPr>
          <w:i/>
          <w:lang w:val="en-US"/>
        </w:rPr>
        <w:t>(5 điểm).</w:t>
      </w:r>
    </w:p>
    <w:p w:rsidR="0024684E" w:rsidRPr="0024684E" w:rsidRDefault="00BD7C74" w:rsidP="00CE477E">
      <w:pPr>
        <w:pStyle w:val="Bodytext0"/>
        <w:shd w:val="clear" w:color="auto" w:fill="auto"/>
        <w:spacing w:before="120" w:after="120" w:line="240" w:lineRule="auto"/>
        <w:ind w:firstLine="357"/>
        <w:jc w:val="both"/>
        <w:rPr>
          <w:lang w:val="en-US"/>
        </w:rPr>
      </w:pPr>
      <w:r>
        <w:rPr>
          <w:lang w:val="en-US"/>
        </w:rPr>
        <w:t xml:space="preserve">- </w:t>
      </w:r>
      <w:r w:rsidR="0024684E" w:rsidRPr="0024684E">
        <w:rPr>
          <w:lang w:val="en-US"/>
        </w:rPr>
        <w:t>Có lợi ích thiết thực của SK (giá trị, hiệu quả của SK). Đánh giá kết quả thu được hoặc dự kiến kết quả có thể thu được do áp dụng giải pháp SK. Trình bày kết quả thu được sau khi áp dụng SK (kết quả định tính và định lượng), trên cơ sở khảo sát, đánh giá khoa</w:t>
      </w:r>
      <w:r>
        <w:rPr>
          <w:lang w:val="en-US"/>
        </w:rPr>
        <w:t xml:space="preserve"> học, khách quan; có so sánh, đố</w:t>
      </w:r>
      <w:r w:rsidR="0024684E" w:rsidRPr="0024684E">
        <w:rPr>
          <w:lang w:val="en-US"/>
        </w:rPr>
        <w:t xml:space="preserve">i chiêu trước và sau khi áp dụng giải pháp SK thông qua các đối tượng thực nghiệm và đối chứng </w:t>
      </w:r>
      <w:r w:rsidR="0024684E" w:rsidRPr="00FA5E08">
        <w:rPr>
          <w:i/>
          <w:lang w:val="en-US"/>
        </w:rPr>
        <w:t>(6 điêm.)</w:t>
      </w:r>
    </w:p>
    <w:p w:rsidR="0024684E" w:rsidRPr="0024684E" w:rsidRDefault="00957BAC" w:rsidP="00CE477E">
      <w:pPr>
        <w:pStyle w:val="Bodytext0"/>
        <w:shd w:val="clear" w:color="auto" w:fill="auto"/>
        <w:spacing w:before="120" w:after="120" w:line="240" w:lineRule="auto"/>
        <w:ind w:firstLine="357"/>
        <w:jc w:val="both"/>
        <w:rPr>
          <w:lang w:val="en-US"/>
        </w:rPr>
      </w:pPr>
      <w:r>
        <w:rPr>
          <w:lang w:val="en-US"/>
        </w:rPr>
        <w:t xml:space="preserve">c) </w:t>
      </w:r>
      <w:r w:rsidR="0024684E" w:rsidRPr="0024684E">
        <w:rPr>
          <w:lang w:val="en-US"/>
        </w:rPr>
        <w:t xml:space="preserve">Kết luận </w:t>
      </w:r>
      <w:r w:rsidR="0024684E" w:rsidRPr="00FA5E08">
        <w:rPr>
          <w:i/>
          <w:lang w:val="en-US"/>
        </w:rPr>
        <w:t>(1 điểm)</w:t>
      </w:r>
    </w:p>
    <w:p w:rsidR="0024684E" w:rsidRPr="0024684E" w:rsidRDefault="00957BAC" w:rsidP="00CE477E">
      <w:pPr>
        <w:pStyle w:val="Bodytext0"/>
        <w:shd w:val="clear" w:color="auto" w:fill="auto"/>
        <w:spacing w:before="120" w:after="120" w:line="240" w:lineRule="auto"/>
        <w:ind w:firstLine="357"/>
        <w:jc w:val="both"/>
        <w:rPr>
          <w:lang w:val="en-US"/>
        </w:rPr>
      </w:pPr>
      <w:r>
        <w:rPr>
          <w:lang w:val="en-US"/>
        </w:rPr>
        <w:t xml:space="preserve">- </w:t>
      </w:r>
      <w:r w:rsidR="0024684E" w:rsidRPr="0024684E">
        <w:rPr>
          <w:lang w:val="en-US"/>
        </w:rPr>
        <w:t>Khẳng định kết quả mà SK mang lại;</w:t>
      </w:r>
    </w:p>
    <w:p w:rsidR="0024684E" w:rsidRPr="0024684E" w:rsidRDefault="00957BAC" w:rsidP="00CE477E">
      <w:pPr>
        <w:pStyle w:val="Bodytext0"/>
        <w:shd w:val="clear" w:color="auto" w:fill="auto"/>
        <w:spacing w:before="120" w:after="120" w:line="240" w:lineRule="auto"/>
        <w:ind w:firstLine="357"/>
        <w:jc w:val="both"/>
        <w:rPr>
          <w:lang w:val="en-US"/>
        </w:rPr>
      </w:pPr>
      <w:r>
        <w:rPr>
          <w:lang w:val="en-US"/>
        </w:rPr>
        <w:lastRenderedPageBreak/>
        <w:t xml:space="preserve">- </w:t>
      </w:r>
      <w:r w:rsidR="0024684E" w:rsidRPr="0024684E">
        <w:rPr>
          <w:lang w:val="en-US"/>
        </w:rPr>
        <w:t>Khuyến nghị hợp lý.</w:t>
      </w:r>
    </w:p>
    <w:p w:rsidR="0024684E" w:rsidRPr="0024684E" w:rsidRDefault="00957BAC" w:rsidP="00CE477E">
      <w:pPr>
        <w:pStyle w:val="Bodytext0"/>
        <w:shd w:val="clear" w:color="auto" w:fill="auto"/>
        <w:spacing w:before="120" w:after="120" w:line="240" w:lineRule="auto"/>
        <w:ind w:firstLine="357"/>
        <w:jc w:val="both"/>
        <w:rPr>
          <w:lang w:val="en-US"/>
        </w:rPr>
      </w:pPr>
      <w:r>
        <w:rPr>
          <w:lang w:val="en-US"/>
        </w:rPr>
        <w:t xml:space="preserve">4.2. </w:t>
      </w:r>
      <w:r w:rsidR="0024684E" w:rsidRPr="0024684E">
        <w:rPr>
          <w:lang w:val="en-US"/>
        </w:rPr>
        <w:t>Một số quy định đối với giám khảo chấm SK</w:t>
      </w:r>
    </w:p>
    <w:p w:rsidR="0024684E" w:rsidRPr="0024684E" w:rsidRDefault="0024684E" w:rsidP="00CE477E">
      <w:pPr>
        <w:pStyle w:val="Bodytext0"/>
        <w:shd w:val="clear" w:color="auto" w:fill="auto"/>
        <w:spacing w:before="120" w:after="120" w:line="240" w:lineRule="auto"/>
        <w:ind w:firstLine="357"/>
        <w:jc w:val="both"/>
        <w:rPr>
          <w:lang w:val="en-US"/>
        </w:rPr>
      </w:pPr>
      <w:r w:rsidRPr="0024684E">
        <w:rPr>
          <w:lang w:val="en-US"/>
        </w:rPr>
        <w:t>GK thực hiện nghiêm túc quy định chấm SK độc lập 2 vòng, không trao đổi với GK khác. Trường hợp cần trao đổi, liên hệ với Tổ thư ký, thư ký Hội đồng có trách nhiệm báo cáo kịp thời lãnh đạo Hội đồng những vấn đề phát sinh khi chấm. Trong quá trình chấm SK, Giám khảo không sử dụng điện thoại; không sao chép kết quả chấm SK của người khác; không mang SK khỏi nơi chấm quy định. Vi phạm những điều trên, GK hoàn toàn chịu trách nhiệm trước lãnh đạo Hội đồng.</w:t>
      </w:r>
    </w:p>
    <w:p w:rsidR="0024684E" w:rsidRPr="0024684E" w:rsidRDefault="00957BAC" w:rsidP="00CE477E">
      <w:pPr>
        <w:pStyle w:val="Bodytext0"/>
        <w:shd w:val="clear" w:color="auto" w:fill="auto"/>
        <w:spacing w:before="120" w:after="120" w:line="240" w:lineRule="auto"/>
        <w:ind w:firstLine="357"/>
        <w:jc w:val="both"/>
        <w:rPr>
          <w:lang w:val="en-US"/>
        </w:rPr>
      </w:pPr>
      <w:r>
        <w:rPr>
          <w:lang w:val="en-US"/>
        </w:rPr>
        <w:t xml:space="preserve">4.3. </w:t>
      </w:r>
      <w:r w:rsidR="0024684E" w:rsidRPr="0024684E">
        <w:rPr>
          <w:lang w:val="en-US"/>
        </w:rPr>
        <w:t>Công nhận sáng kiến</w:t>
      </w:r>
    </w:p>
    <w:p w:rsidR="009A630D" w:rsidRDefault="009A630D" w:rsidP="00CE477E">
      <w:pPr>
        <w:pStyle w:val="Bodytext0"/>
        <w:shd w:val="clear" w:color="auto" w:fill="auto"/>
        <w:spacing w:before="120" w:after="120" w:line="240" w:lineRule="auto"/>
        <w:ind w:firstLine="357"/>
        <w:jc w:val="both"/>
        <w:rPr>
          <w:lang w:val="en-US"/>
        </w:rPr>
      </w:pPr>
      <w:r>
        <w:rPr>
          <w:lang w:val="en-US"/>
        </w:rPr>
        <w:t xml:space="preserve">Sáng kiến được </w:t>
      </w:r>
      <w:r w:rsidR="00315727">
        <w:rPr>
          <w:lang w:val="en-US"/>
        </w:rPr>
        <w:t>Ban rà soát</w:t>
      </w:r>
      <w:r>
        <w:rPr>
          <w:lang w:val="en-US"/>
        </w:rPr>
        <w:t xml:space="preserve"> SK cấp trường đánh giá đạt từ 10 điểm trở lên được </w:t>
      </w:r>
      <w:r w:rsidR="004A07EC">
        <w:rPr>
          <w:lang w:val="en-US"/>
        </w:rPr>
        <w:t>gửi</w:t>
      </w:r>
      <w:r>
        <w:rPr>
          <w:lang w:val="en-US"/>
        </w:rPr>
        <w:t xml:space="preserve"> xét duyệt và đề nghị công nhận cấp cơ sở. Số lượng sáng kiến gửi </w:t>
      </w:r>
      <w:r w:rsidR="004A07EC">
        <w:rPr>
          <w:lang w:val="en-US"/>
        </w:rPr>
        <w:t xml:space="preserve">xét </w:t>
      </w:r>
      <w:r>
        <w:rPr>
          <w:lang w:val="en-US"/>
        </w:rPr>
        <w:t xml:space="preserve">duyệt cấp cơ sở do </w:t>
      </w:r>
      <w:r w:rsidR="00315727">
        <w:rPr>
          <w:lang w:val="en-US"/>
        </w:rPr>
        <w:t>Ban rà soát</w:t>
      </w:r>
      <w:r>
        <w:rPr>
          <w:lang w:val="en-US"/>
        </w:rPr>
        <w:t xml:space="preserve"> SK cấp trường xem xét quyết định. </w:t>
      </w:r>
    </w:p>
    <w:p w:rsidR="00703BBB" w:rsidRDefault="009A630D" w:rsidP="00CE477E">
      <w:pPr>
        <w:pStyle w:val="Bodytext0"/>
        <w:shd w:val="clear" w:color="auto" w:fill="auto"/>
        <w:spacing w:before="120" w:after="120" w:line="240" w:lineRule="auto"/>
        <w:ind w:firstLine="357"/>
        <w:jc w:val="both"/>
        <w:rPr>
          <w:lang w:val="en-US"/>
        </w:rPr>
      </w:pPr>
      <w:r>
        <w:rPr>
          <w:lang w:val="en-US"/>
        </w:rPr>
        <w:t xml:space="preserve"> </w:t>
      </w:r>
      <w:r w:rsidR="0024684E" w:rsidRPr="0024684E">
        <w:rPr>
          <w:lang w:val="en-US"/>
        </w:rPr>
        <w:t xml:space="preserve">Những SK </w:t>
      </w:r>
      <w:r w:rsidR="004A07EC">
        <w:rPr>
          <w:lang w:val="en-US"/>
        </w:rPr>
        <w:t xml:space="preserve">được Hội đồng xét duyệt SK cấp cơ sở đánh giá  </w:t>
      </w:r>
      <w:r w:rsidR="0024684E" w:rsidRPr="0024684E">
        <w:rPr>
          <w:lang w:val="en-US"/>
        </w:rPr>
        <w:t xml:space="preserve">đạt từ 10 điểm trở lên được công nhận cấp cơ sở; </w:t>
      </w:r>
      <w:r w:rsidR="004A07EC">
        <w:rPr>
          <w:lang w:val="en-US"/>
        </w:rPr>
        <w:t>Số lượng sáng kiến gửi xét duyệt cấp ngành do Hội đồng xét duyệt SK cấp cơ sở</w:t>
      </w:r>
      <w:r w:rsidR="00703BBB">
        <w:rPr>
          <w:lang w:val="en-US"/>
        </w:rPr>
        <w:t xml:space="preserve"> </w:t>
      </w:r>
      <w:r w:rsidR="004A07EC">
        <w:rPr>
          <w:lang w:val="en-US"/>
        </w:rPr>
        <w:t xml:space="preserve"> xem xét quyết định. </w:t>
      </w:r>
      <w:bookmarkStart w:id="8" w:name="bookmark11"/>
      <w:bookmarkStart w:id="9" w:name="bookmark10"/>
    </w:p>
    <w:p w:rsidR="0024684E" w:rsidRPr="00703BBB" w:rsidRDefault="00703BBB" w:rsidP="00CE477E">
      <w:pPr>
        <w:pStyle w:val="Bodytext0"/>
        <w:shd w:val="clear" w:color="auto" w:fill="auto"/>
        <w:spacing w:before="120" w:after="120" w:line="240" w:lineRule="auto"/>
        <w:ind w:firstLine="357"/>
        <w:jc w:val="both"/>
        <w:rPr>
          <w:b/>
          <w:lang w:val="en-US"/>
        </w:rPr>
      </w:pPr>
      <w:r w:rsidRPr="00703BBB">
        <w:rPr>
          <w:b/>
          <w:lang w:val="en-US"/>
        </w:rPr>
        <w:t xml:space="preserve">5. </w:t>
      </w:r>
      <w:r w:rsidR="0024684E" w:rsidRPr="00703BBB">
        <w:rPr>
          <w:b/>
          <w:lang w:val="en-US"/>
        </w:rPr>
        <w:t>Quy định về hồ sơ sáng kiến</w:t>
      </w:r>
      <w:bookmarkEnd w:id="8"/>
      <w:bookmarkEnd w:id="9"/>
    </w:p>
    <w:p w:rsidR="0024684E" w:rsidRPr="0024684E" w:rsidRDefault="00024109" w:rsidP="00CE477E">
      <w:pPr>
        <w:pStyle w:val="Bodytext0"/>
        <w:shd w:val="clear" w:color="auto" w:fill="auto"/>
        <w:spacing w:before="120" w:after="120" w:line="240" w:lineRule="auto"/>
        <w:ind w:firstLine="357"/>
        <w:jc w:val="both"/>
        <w:rPr>
          <w:lang w:val="en-US"/>
        </w:rPr>
      </w:pPr>
      <w:r>
        <w:rPr>
          <w:lang w:val="en-US"/>
        </w:rPr>
        <w:t xml:space="preserve">5.1. </w:t>
      </w:r>
      <w:r w:rsidR="0024684E" w:rsidRPr="0024684E">
        <w:rPr>
          <w:lang w:val="en-US"/>
        </w:rPr>
        <w:t>Hồ sơ sáng kiến</w:t>
      </w:r>
    </w:p>
    <w:p w:rsidR="00F0303D" w:rsidRPr="005F3A29" w:rsidRDefault="00F0303D" w:rsidP="00CE477E">
      <w:pPr>
        <w:pStyle w:val="Bodytext0"/>
        <w:shd w:val="clear" w:color="auto" w:fill="auto"/>
        <w:spacing w:before="120" w:after="120" w:line="240" w:lineRule="auto"/>
        <w:ind w:firstLine="357"/>
        <w:jc w:val="both"/>
        <w:rPr>
          <w:i/>
          <w:spacing w:val="-4"/>
          <w:lang w:val="en-US"/>
        </w:rPr>
      </w:pPr>
      <w:r w:rsidRPr="00F0303D">
        <w:rPr>
          <w:lang w:val="en-US"/>
        </w:rPr>
        <w:t xml:space="preserve">- </w:t>
      </w:r>
      <w:r w:rsidRPr="005F3A29">
        <w:rPr>
          <w:spacing w:val="-4"/>
          <w:lang w:val="en-US"/>
        </w:rPr>
        <w:t xml:space="preserve">Đối với các trường: bản in SK, Danh sách SK đề nghị xét công nhận cấp cơ sở </w:t>
      </w:r>
      <w:r w:rsidRPr="005F3A29">
        <w:rPr>
          <w:i/>
          <w:spacing w:val="-4"/>
          <w:lang w:val="en-US"/>
        </w:rPr>
        <w:t>(Mẫu số 5)</w:t>
      </w:r>
      <w:r w:rsidRPr="005F3A29">
        <w:rPr>
          <w:spacing w:val="-4"/>
          <w:lang w:val="en-US"/>
        </w:rPr>
        <w:t xml:space="preserve">, biên bản họp hội đồng xét duyệt SKKN cấp trường. Đồng thời các trường gửi danh sách SK và file dữ liệu SK vào </w:t>
      </w:r>
      <w:r w:rsidR="007945D5" w:rsidRPr="005F3A29">
        <w:rPr>
          <w:spacing w:val="-4"/>
          <w:lang w:val="en-US"/>
        </w:rPr>
        <w:t xml:space="preserve">địa chỉ email: </w:t>
      </w:r>
      <w:hyperlink r:id="rId7" w:history="1">
        <w:r w:rsidRPr="005F3A29">
          <w:rPr>
            <w:i/>
            <w:spacing w:val="-4"/>
            <w:lang w:val="en-US"/>
          </w:rPr>
          <w:t>sangkienpgd.tk@gmail.com</w:t>
        </w:r>
      </w:hyperlink>
    </w:p>
    <w:p w:rsidR="00F0303D" w:rsidRPr="00F0303D" w:rsidRDefault="00F0303D" w:rsidP="00CE477E">
      <w:pPr>
        <w:pStyle w:val="Bodytext0"/>
        <w:shd w:val="clear" w:color="auto" w:fill="auto"/>
        <w:spacing w:before="120" w:after="120" w:line="240" w:lineRule="auto"/>
        <w:ind w:firstLine="357"/>
        <w:jc w:val="both"/>
        <w:rPr>
          <w:lang w:val="en-US"/>
        </w:rPr>
      </w:pPr>
      <w:r>
        <w:rPr>
          <w:lang w:val="en-US"/>
        </w:rPr>
        <w:t xml:space="preserve">- </w:t>
      </w:r>
      <w:r w:rsidRPr="00F0303D">
        <w:rPr>
          <w:lang w:val="en-US"/>
        </w:rPr>
        <w:t xml:space="preserve">Đối với những SK có đĩa, sản phẩm minh họa, yêu cầu phải ghi rõ: Có đĩa kèm theo trong danh sách SK của đơn vị để tránh trường hợp đĩa minh họa bị thất lạc. </w:t>
      </w:r>
    </w:p>
    <w:p w:rsidR="0024684E" w:rsidRDefault="00F0303D" w:rsidP="00CE477E">
      <w:pPr>
        <w:pStyle w:val="Bodytext0"/>
        <w:shd w:val="clear" w:color="auto" w:fill="auto"/>
        <w:spacing w:before="120" w:after="120" w:line="240" w:lineRule="auto"/>
        <w:ind w:firstLine="357"/>
        <w:jc w:val="both"/>
        <w:rPr>
          <w:lang w:val="en-US"/>
        </w:rPr>
      </w:pPr>
      <w:r>
        <w:rPr>
          <w:lang w:val="en-US"/>
        </w:rPr>
        <w:t xml:space="preserve">5.2. </w:t>
      </w:r>
      <w:r w:rsidR="0024684E" w:rsidRPr="0024684E">
        <w:rPr>
          <w:lang w:val="en-US"/>
        </w:rPr>
        <w:t>Thời gian nhận hồ sơ sáng kiến</w:t>
      </w:r>
      <w:r w:rsidR="003F782C">
        <w:rPr>
          <w:lang w:val="en-US"/>
        </w:rPr>
        <w:t xml:space="preserve">: </w:t>
      </w:r>
      <w:r w:rsidR="0024684E" w:rsidRPr="0024684E">
        <w:rPr>
          <w:lang w:val="en-US"/>
        </w:rPr>
        <w:t xml:space="preserve">Ngày </w:t>
      </w:r>
      <w:r w:rsidR="002C38EF">
        <w:rPr>
          <w:lang w:val="en-US"/>
        </w:rPr>
        <w:t xml:space="preserve">10 tháng 3 năm 2021. </w:t>
      </w:r>
    </w:p>
    <w:p w:rsidR="00EC14DF" w:rsidRPr="005F3A29" w:rsidRDefault="002B2235" w:rsidP="00CE477E">
      <w:pPr>
        <w:pStyle w:val="Bodytext0"/>
        <w:shd w:val="clear" w:color="auto" w:fill="auto"/>
        <w:spacing w:before="120" w:after="120" w:line="240" w:lineRule="auto"/>
        <w:ind w:firstLine="357"/>
        <w:jc w:val="both"/>
        <w:rPr>
          <w:i/>
          <w:spacing w:val="-6"/>
          <w:lang w:val="en-US"/>
        </w:rPr>
      </w:pPr>
      <w:r w:rsidRPr="005F3A29">
        <w:rPr>
          <w:spacing w:val="-6"/>
          <w:lang w:val="en-US"/>
        </w:rPr>
        <w:t>Phòng Giáo dục và Đào tạo yêu cầu</w:t>
      </w:r>
      <w:r w:rsidR="009D7CA8" w:rsidRPr="005F3A29">
        <w:rPr>
          <w:spacing w:val="-6"/>
          <w:lang w:val="en-US"/>
        </w:rPr>
        <w:t xml:space="preserve"> các </w:t>
      </w:r>
      <w:r w:rsidRPr="005F3A29">
        <w:rPr>
          <w:spacing w:val="-6"/>
          <w:lang w:val="en-US"/>
        </w:rPr>
        <w:t>nhà trường</w:t>
      </w:r>
      <w:r w:rsidR="009D7CA8" w:rsidRPr="005F3A29">
        <w:rPr>
          <w:spacing w:val="-6"/>
          <w:lang w:val="en-US"/>
        </w:rPr>
        <w:t xml:space="preserve"> nghiêm túc triển khai thực hiện và </w:t>
      </w:r>
      <w:r w:rsidR="004B59C5" w:rsidRPr="005F3A29">
        <w:rPr>
          <w:spacing w:val="-6"/>
          <w:lang w:val="en-US"/>
        </w:rPr>
        <w:t>nộp hồ sơ</w:t>
      </w:r>
      <w:r w:rsidR="009D7CA8" w:rsidRPr="005F3A29">
        <w:rPr>
          <w:spacing w:val="-6"/>
          <w:lang w:val="en-US"/>
        </w:rPr>
        <w:t xml:space="preserve"> về </w:t>
      </w:r>
      <w:r w:rsidRPr="005F3A29">
        <w:rPr>
          <w:spacing w:val="-6"/>
          <w:lang w:val="en-US"/>
        </w:rPr>
        <w:t xml:space="preserve">Phòng </w:t>
      </w:r>
      <w:r w:rsidR="009D7CA8" w:rsidRPr="005F3A29">
        <w:rPr>
          <w:spacing w:val="-6"/>
          <w:lang w:val="en-US"/>
        </w:rPr>
        <w:t>GDĐT</w:t>
      </w:r>
      <w:r w:rsidRPr="005F3A29">
        <w:rPr>
          <w:spacing w:val="-6"/>
          <w:lang w:val="en-US"/>
        </w:rPr>
        <w:t xml:space="preserve"> </w:t>
      </w:r>
      <w:r w:rsidR="004B59C5" w:rsidRPr="005F3A29">
        <w:rPr>
          <w:spacing w:val="-6"/>
          <w:lang w:val="en-US"/>
        </w:rPr>
        <w:t>đảm bảo thời gian quy định.</w:t>
      </w:r>
      <w:r w:rsidR="00BF78C6" w:rsidRPr="005F3A29">
        <w:rPr>
          <w:spacing w:val="-6"/>
          <w:lang w:val="en-US"/>
        </w:rPr>
        <w:t xml:space="preserve"> </w:t>
      </w:r>
      <w:r w:rsidR="004B59C5" w:rsidRPr="005F3A29">
        <w:rPr>
          <w:spacing w:val="-6"/>
          <w:lang w:val="en-US"/>
        </w:rPr>
        <w:t xml:space="preserve">Trong quá trình thực hiện </w:t>
      </w:r>
      <w:r w:rsidR="00E05B41" w:rsidRPr="005F3A29">
        <w:rPr>
          <w:spacing w:val="-6"/>
          <w:lang w:val="en-US"/>
        </w:rPr>
        <w:t>gặp</w:t>
      </w:r>
      <w:r w:rsidR="004B59C5" w:rsidRPr="005F3A29">
        <w:rPr>
          <w:spacing w:val="-6"/>
          <w:lang w:val="en-US"/>
        </w:rPr>
        <w:t xml:space="preserve"> vướng mắc, các nhà trường </w:t>
      </w:r>
      <w:r w:rsidR="00E328BB" w:rsidRPr="005F3A29">
        <w:rPr>
          <w:spacing w:val="-6"/>
          <w:lang w:val="en-US"/>
        </w:rPr>
        <w:t xml:space="preserve">báo cáo về Phòng GDĐT </w:t>
      </w:r>
      <w:r w:rsidR="00E328BB" w:rsidRPr="005F3A29">
        <w:rPr>
          <w:i/>
          <w:spacing w:val="-4"/>
          <w:lang w:val="en-US"/>
        </w:rPr>
        <w:t>(qua Đồng chí Ngu</w:t>
      </w:r>
      <w:r w:rsidR="00E05B41" w:rsidRPr="005F3A29">
        <w:rPr>
          <w:i/>
          <w:spacing w:val="-4"/>
          <w:lang w:val="en-US"/>
        </w:rPr>
        <w:t>yễn Th</w:t>
      </w:r>
      <w:r w:rsidR="00E328BB" w:rsidRPr="005F3A29">
        <w:rPr>
          <w:i/>
          <w:spacing w:val="-4"/>
          <w:lang w:val="en-US"/>
        </w:rPr>
        <w:t xml:space="preserve">ị Hà, Phó trưởng phòng GDĐT; ĐT </w:t>
      </w:r>
      <w:r w:rsidR="004B59C5" w:rsidRPr="005F3A29">
        <w:rPr>
          <w:i/>
          <w:spacing w:val="-4"/>
          <w:lang w:val="en-US"/>
        </w:rPr>
        <w:t>0915.683.223</w:t>
      </w:r>
      <w:r w:rsidR="00E328BB" w:rsidRPr="005F3A29">
        <w:rPr>
          <w:i/>
          <w:spacing w:val="-4"/>
          <w:lang w:val="en-US"/>
        </w:rPr>
        <w:t>, email: nguyenthihapgd@gmail.com</w:t>
      </w:r>
      <w:r w:rsidR="003F782C" w:rsidRPr="005F3A29">
        <w:rPr>
          <w:i/>
          <w:spacing w:val="-4"/>
          <w:lang w:val="en-US"/>
        </w:rPr>
        <w:t>)</w:t>
      </w:r>
      <w:r w:rsidR="009D7CA8" w:rsidRPr="005F3A29">
        <w:rPr>
          <w:i/>
          <w:spacing w:val="-4"/>
          <w:lang w:val="en-US"/>
        </w:rPr>
        <w:t>./.</w:t>
      </w:r>
    </w:p>
    <w:p w:rsidR="00EC14DF" w:rsidRPr="005F3A29" w:rsidRDefault="00EC14DF">
      <w:pPr>
        <w:pStyle w:val="Bodytext0"/>
        <w:shd w:val="clear" w:color="auto" w:fill="auto"/>
        <w:tabs>
          <w:tab w:val="left" w:pos="5539"/>
        </w:tabs>
        <w:spacing w:line="240" w:lineRule="auto"/>
        <w:ind w:firstLine="0"/>
        <w:rPr>
          <w:b/>
          <w:bCs/>
          <w:i/>
          <w:iCs/>
          <w:spacing w:val="-6"/>
          <w:sz w:val="24"/>
          <w:szCs w:val="24"/>
          <w:lang w:val="en-US"/>
        </w:rPr>
      </w:pPr>
    </w:p>
    <w:tbl>
      <w:tblPr>
        <w:tblStyle w:val="TableGrid"/>
        <w:tblW w:w="0" w:type="auto"/>
        <w:tblLook w:val="04A0"/>
      </w:tblPr>
      <w:tblGrid>
        <w:gridCol w:w="4742"/>
        <w:gridCol w:w="4879"/>
      </w:tblGrid>
      <w:tr w:rsidR="00EC14DF" w:rsidTr="00584A72">
        <w:tc>
          <w:tcPr>
            <w:tcW w:w="4900" w:type="dxa"/>
            <w:tcBorders>
              <w:top w:val="nil"/>
              <w:left w:val="nil"/>
              <w:bottom w:val="nil"/>
              <w:right w:val="nil"/>
            </w:tcBorders>
          </w:tcPr>
          <w:p w:rsidR="00EC14DF" w:rsidRDefault="00584A72">
            <w:pPr>
              <w:pStyle w:val="Bodytext0"/>
              <w:shd w:val="clear" w:color="auto" w:fill="auto"/>
              <w:tabs>
                <w:tab w:val="left" w:pos="5539"/>
              </w:tabs>
              <w:spacing w:line="240" w:lineRule="auto"/>
              <w:ind w:firstLine="0"/>
              <w:rPr>
                <w:b/>
                <w:bCs/>
                <w:i/>
                <w:iCs/>
                <w:sz w:val="24"/>
                <w:szCs w:val="24"/>
                <w:lang w:val="en-US"/>
              </w:rPr>
            </w:pPr>
            <w:r>
              <w:rPr>
                <w:b/>
                <w:bCs/>
                <w:i/>
                <w:iCs/>
                <w:sz w:val="24"/>
                <w:szCs w:val="24"/>
                <w:lang w:val="en-US"/>
              </w:rPr>
              <w:t>Nơi nhận:</w:t>
            </w:r>
          </w:p>
          <w:p w:rsidR="006116EB" w:rsidRPr="0026313D" w:rsidRDefault="00584A72">
            <w:pPr>
              <w:pStyle w:val="Bodytext0"/>
              <w:shd w:val="clear" w:color="auto" w:fill="auto"/>
              <w:tabs>
                <w:tab w:val="left" w:pos="5539"/>
              </w:tabs>
              <w:spacing w:line="240" w:lineRule="auto"/>
              <w:ind w:firstLine="0"/>
              <w:rPr>
                <w:bCs/>
                <w:i/>
                <w:iCs/>
                <w:sz w:val="24"/>
                <w:szCs w:val="24"/>
                <w:lang w:val="en-US"/>
              </w:rPr>
            </w:pPr>
            <w:r>
              <w:rPr>
                <w:b/>
                <w:bCs/>
                <w:i/>
                <w:iCs/>
                <w:sz w:val="24"/>
                <w:szCs w:val="24"/>
                <w:lang w:val="en-US"/>
              </w:rPr>
              <w:t xml:space="preserve">     </w:t>
            </w:r>
            <w:r w:rsidRPr="00584A72">
              <w:rPr>
                <w:bCs/>
                <w:iCs/>
                <w:sz w:val="24"/>
                <w:szCs w:val="24"/>
                <w:lang w:val="en-US"/>
              </w:rPr>
              <w:t xml:space="preserve">- </w:t>
            </w:r>
            <w:r w:rsidR="006116EB">
              <w:rPr>
                <w:bCs/>
                <w:iCs/>
                <w:sz w:val="24"/>
                <w:szCs w:val="24"/>
                <w:lang w:val="en-US"/>
              </w:rPr>
              <w:t xml:space="preserve">Sở GD&amp;ĐT </w:t>
            </w:r>
            <w:r w:rsidR="006116EB" w:rsidRPr="0026313D">
              <w:rPr>
                <w:bCs/>
                <w:i/>
                <w:iCs/>
                <w:sz w:val="24"/>
                <w:szCs w:val="24"/>
                <w:lang w:val="en-US"/>
              </w:rPr>
              <w:t>(qua văn phòng);(để báo cáo)</w:t>
            </w:r>
          </w:p>
          <w:p w:rsidR="0026313D" w:rsidRDefault="006116EB">
            <w:pPr>
              <w:pStyle w:val="Bodytext0"/>
              <w:shd w:val="clear" w:color="auto" w:fill="auto"/>
              <w:tabs>
                <w:tab w:val="left" w:pos="5539"/>
              </w:tabs>
              <w:spacing w:line="240" w:lineRule="auto"/>
              <w:ind w:firstLine="0"/>
              <w:rPr>
                <w:bCs/>
                <w:iCs/>
                <w:sz w:val="24"/>
                <w:szCs w:val="24"/>
                <w:lang w:val="en-US"/>
              </w:rPr>
            </w:pPr>
            <w:r>
              <w:rPr>
                <w:bCs/>
                <w:iCs/>
                <w:sz w:val="24"/>
                <w:szCs w:val="24"/>
                <w:lang w:val="en-US"/>
              </w:rPr>
              <w:t xml:space="preserve">     - Đ/c Phó chủ tịch UBND huyện phụ trách </w:t>
            </w:r>
            <w:r w:rsidR="0026313D">
              <w:rPr>
                <w:bCs/>
                <w:iCs/>
                <w:sz w:val="24"/>
                <w:szCs w:val="24"/>
                <w:lang w:val="en-US"/>
              </w:rPr>
              <w:t xml:space="preserve"> </w:t>
            </w:r>
          </w:p>
          <w:p w:rsidR="006116EB" w:rsidRPr="0026313D" w:rsidRDefault="0026313D">
            <w:pPr>
              <w:pStyle w:val="Bodytext0"/>
              <w:shd w:val="clear" w:color="auto" w:fill="auto"/>
              <w:tabs>
                <w:tab w:val="left" w:pos="5539"/>
              </w:tabs>
              <w:spacing w:line="240" w:lineRule="auto"/>
              <w:ind w:firstLine="0"/>
              <w:rPr>
                <w:bCs/>
                <w:i/>
                <w:iCs/>
                <w:sz w:val="24"/>
                <w:szCs w:val="24"/>
                <w:lang w:val="en-US"/>
              </w:rPr>
            </w:pPr>
            <w:r>
              <w:rPr>
                <w:bCs/>
                <w:iCs/>
                <w:sz w:val="24"/>
                <w:szCs w:val="24"/>
                <w:lang w:val="en-US"/>
              </w:rPr>
              <w:t xml:space="preserve">        </w:t>
            </w:r>
            <w:r w:rsidR="006116EB">
              <w:rPr>
                <w:bCs/>
                <w:iCs/>
                <w:sz w:val="24"/>
                <w:szCs w:val="24"/>
                <w:lang w:val="en-US"/>
              </w:rPr>
              <w:t xml:space="preserve">Văn- Xã; </w:t>
            </w:r>
            <w:r w:rsidR="006116EB" w:rsidRPr="0026313D">
              <w:rPr>
                <w:bCs/>
                <w:i/>
                <w:iCs/>
                <w:sz w:val="24"/>
                <w:szCs w:val="24"/>
                <w:lang w:val="en-US"/>
              </w:rPr>
              <w:t>(để báo cáo)</w:t>
            </w:r>
          </w:p>
          <w:p w:rsidR="00584A72" w:rsidRDefault="006116EB">
            <w:pPr>
              <w:pStyle w:val="Bodytext0"/>
              <w:shd w:val="clear" w:color="auto" w:fill="auto"/>
              <w:tabs>
                <w:tab w:val="left" w:pos="5539"/>
              </w:tabs>
              <w:spacing w:line="240" w:lineRule="auto"/>
              <w:ind w:firstLine="0"/>
              <w:rPr>
                <w:bCs/>
                <w:iCs/>
                <w:sz w:val="24"/>
                <w:szCs w:val="24"/>
                <w:lang w:val="en-US"/>
              </w:rPr>
            </w:pPr>
            <w:r>
              <w:rPr>
                <w:bCs/>
                <w:iCs/>
                <w:sz w:val="24"/>
                <w:szCs w:val="24"/>
                <w:lang w:val="en-US"/>
              </w:rPr>
              <w:t xml:space="preserve">     - </w:t>
            </w:r>
            <w:r w:rsidR="00584A72" w:rsidRPr="00584A72">
              <w:rPr>
                <w:bCs/>
                <w:iCs/>
                <w:sz w:val="24"/>
                <w:szCs w:val="24"/>
                <w:lang w:val="en-US"/>
              </w:rPr>
              <w:t xml:space="preserve">Như </w:t>
            </w:r>
            <w:r w:rsidRPr="0026313D">
              <w:rPr>
                <w:bCs/>
                <w:i/>
                <w:iCs/>
                <w:sz w:val="24"/>
                <w:szCs w:val="24"/>
                <w:lang w:val="en-US"/>
              </w:rPr>
              <w:t>"</w:t>
            </w:r>
            <w:r w:rsidR="00584A72" w:rsidRPr="0026313D">
              <w:rPr>
                <w:bCs/>
                <w:i/>
                <w:iCs/>
                <w:sz w:val="24"/>
                <w:szCs w:val="24"/>
                <w:lang w:val="en-US"/>
              </w:rPr>
              <w:t>kính gửi</w:t>
            </w:r>
            <w:r w:rsidRPr="0026313D">
              <w:rPr>
                <w:bCs/>
                <w:i/>
                <w:iCs/>
                <w:sz w:val="24"/>
                <w:szCs w:val="24"/>
                <w:lang w:val="en-US"/>
              </w:rPr>
              <w:t>"</w:t>
            </w:r>
            <w:r>
              <w:rPr>
                <w:bCs/>
                <w:iCs/>
                <w:sz w:val="24"/>
                <w:szCs w:val="24"/>
                <w:lang w:val="en-US"/>
              </w:rPr>
              <w:t>;</w:t>
            </w:r>
          </w:p>
          <w:p w:rsidR="006116EB" w:rsidRPr="00584A72" w:rsidRDefault="006116EB">
            <w:pPr>
              <w:pStyle w:val="Bodytext0"/>
              <w:shd w:val="clear" w:color="auto" w:fill="auto"/>
              <w:tabs>
                <w:tab w:val="left" w:pos="5539"/>
              </w:tabs>
              <w:spacing w:line="240" w:lineRule="auto"/>
              <w:ind w:firstLine="0"/>
              <w:rPr>
                <w:bCs/>
                <w:iCs/>
                <w:sz w:val="24"/>
                <w:szCs w:val="24"/>
                <w:lang w:val="en-US"/>
              </w:rPr>
            </w:pPr>
            <w:r>
              <w:rPr>
                <w:bCs/>
                <w:iCs/>
                <w:sz w:val="24"/>
                <w:szCs w:val="24"/>
                <w:lang w:val="en-US"/>
              </w:rPr>
              <w:t xml:space="preserve">     - Lãnh đạo, chuyên viên Phòng GDĐT</w:t>
            </w:r>
            <w:r w:rsidR="0026313D">
              <w:rPr>
                <w:bCs/>
                <w:iCs/>
                <w:sz w:val="24"/>
                <w:szCs w:val="24"/>
                <w:lang w:val="en-US"/>
              </w:rPr>
              <w:t xml:space="preserve">; </w:t>
            </w:r>
          </w:p>
          <w:p w:rsidR="00584A72" w:rsidRDefault="00584A72">
            <w:pPr>
              <w:pStyle w:val="Bodytext0"/>
              <w:shd w:val="clear" w:color="auto" w:fill="auto"/>
              <w:tabs>
                <w:tab w:val="left" w:pos="5539"/>
              </w:tabs>
              <w:spacing w:line="240" w:lineRule="auto"/>
              <w:ind w:firstLine="0"/>
              <w:rPr>
                <w:b/>
                <w:bCs/>
                <w:i/>
                <w:iCs/>
                <w:sz w:val="24"/>
                <w:szCs w:val="24"/>
                <w:lang w:val="en-US"/>
              </w:rPr>
            </w:pPr>
            <w:r w:rsidRPr="00584A72">
              <w:rPr>
                <w:bCs/>
                <w:iCs/>
                <w:sz w:val="24"/>
                <w:szCs w:val="24"/>
                <w:lang w:val="en-US"/>
              </w:rPr>
              <w:t xml:space="preserve">    </w:t>
            </w:r>
            <w:r>
              <w:rPr>
                <w:bCs/>
                <w:iCs/>
                <w:sz w:val="24"/>
                <w:szCs w:val="24"/>
                <w:lang w:val="en-US"/>
              </w:rPr>
              <w:t xml:space="preserve"> </w:t>
            </w:r>
            <w:r w:rsidRPr="00584A72">
              <w:rPr>
                <w:bCs/>
                <w:iCs/>
                <w:sz w:val="24"/>
                <w:szCs w:val="24"/>
                <w:lang w:val="en-US"/>
              </w:rPr>
              <w:t>- Lưu VT./.</w:t>
            </w:r>
          </w:p>
        </w:tc>
        <w:tc>
          <w:tcPr>
            <w:tcW w:w="4901" w:type="dxa"/>
            <w:tcBorders>
              <w:top w:val="nil"/>
              <w:left w:val="nil"/>
              <w:bottom w:val="nil"/>
              <w:right w:val="nil"/>
            </w:tcBorders>
          </w:tcPr>
          <w:p w:rsidR="00584A72" w:rsidRPr="00EC14DF" w:rsidRDefault="00584A72" w:rsidP="00584A72">
            <w:pPr>
              <w:pStyle w:val="Bodytext0"/>
              <w:shd w:val="clear" w:color="auto" w:fill="auto"/>
              <w:tabs>
                <w:tab w:val="left" w:pos="5539"/>
              </w:tabs>
              <w:spacing w:line="240" w:lineRule="auto"/>
              <w:ind w:firstLine="0"/>
              <w:jc w:val="center"/>
              <w:rPr>
                <w:lang w:val="en-US"/>
              </w:rPr>
            </w:pPr>
            <w:r>
              <w:rPr>
                <w:b/>
                <w:bCs/>
                <w:lang w:val="en-US"/>
              </w:rPr>
              <w:t>TRƯỞNG PHÒNG</w:t>
            </w:r>
          </w:p>
          <w:p w:rsidR="00584A72" w:rsidRDefault="00584A72" w:rsidP="00584A72">
            <w:pPr>
              <w:jc w:val="center"/>
              <w:rPr>
                <w:sz w:val="2"/>
                <w:szCs w:val="2"/>
              </w:rPr>
            </w:pPr>
          </w:p>
          <w:p w:rsidR="00584A72" w:rsidRDefault="00584A72" w:rsidP="00584A72">
            <w:pPr>
              <w:pStyle w:val="Bodytext20"/>
              <w:shd w:val="clear" w:color="auto" w:fill="auto"/>
              <w:spacing w:line="240" w:lineRule="auto"/>
              <w:jc w:val="center"/>
              <w:rPr>
                <w:lang w:val="en-US"/>
              </w:rPr>
            </w:pPr>
          </w:p>
          <w:p w:rsidR="00710C6D" w:rsidRDefault="0083423A" w:rsidP="00584A72">
            <w:pPr>
              <w:pStyle w:val="Bodytext20"/>
              <w:shd w:val="clear" w:color="auto" w:fill="auto"/>
              <w:spacing w:line="240" w:lineRule="auto"/>
              <w:jc w:val="center"/>
              <w:rPr>
                <w:lang w:val="en-US"/>
              </w:rPr>
            </w:pPr>
            <w:r>
              <w:rPr>
                <w:lang w:val="en-US"/>
              </w:rPr>
              <w:t xml:space="preserve">        </w:t>
            </w:r>
            <w:r w:rsidR="00710C6D">
              <w:rPr>
                <w:noProof/>
                <w:lang w:val="en-US" w:eastAsia="en-US" w:bidi="ar-SA"/>
              </w:rPr>
              <w:drawing>
                <wp:inline distT="0" distB="0" distL="0" distR="0">
                  <wp:extent cx="2628900" cy="1181100"/>
                  <wp:effectExtent l="19050" t="0" r="0" b="0"/>
                  <wp:docPr id="3" name="Picture 1" descr="E:\NĂM HOC 2020.2021. THANG 11.2020\CONG DOAN, NOI BO CO QUAN\TP-PHAM ANH TU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ĂM HOC 2020.2021. THANG 11.2020\CONG DOAN, NOI BO CO QUAN\TP-PHAM ANH TUAN.png"/>
                          <pic:cNvPicPr>
                            <a:picLocks noChangeAspect="1" noChangeArrowheads="1"/>
                          </pic:cNvPicPr>
                        </pic:nvPicPr>
                        <pic:blipFill>
                          <a:blip r:embed="rId8" cstate="print"/>
                          <a:srcRect/>
                          <a:stretch>
                            <a:fillRect/>
                          </a:stretch>
                        </pic:blipFill>
                        <pic:spPr bwMode="auto">
                          <a:xfrm>
                            <a:off x="0" y="0"/>
                            <a:ext cx="2628900" cy="1181100"/>
                          </a:xfrm>
                          <a:prstGeom prst="rect">
                            <a:avLst/>
                          </a:prstGeom>
                          <a:noFill/>
                          <a:ln w="9525">
                            <a:noFill/>
                            <a:miter lim="800000"/>
                            <a:headEnd/>
                            <a:tailEnd/>
                          </a:ln>
                        </pic:spPr>
                      </pic:pic>
                    </a:graphicData>
                  </a:graphic>
                </wp:inline>
              </w:drawing>
            </w:r>
          </w:p>
          <w:p w:rsidR="00584A72" w:rsidRDefault="00710C6D" w:rsidP="00584A72">
            <w:pPr>
              <w:pStyle w:val="Bodytext20"/>
              <w:shd w:val="clear" w:color="auto" w:fill="auto"/>
              <w:spacing w:line="240" w:lineRule="auto"/>
              <w:jc w:val="center"/>
              <w:rPr>
                <w:lang w:val="en-US"/>
              </w:rPr>
            </w:pPr>
            <w:r>
              <w:rPr>
                <w:lang w:val="en-US"/>
              </w:rPr>
              <w:t xml:space="preserve">                             </w:t>
            </w:r>
          </w:p>
          <w:p w:rsidR="00584A72" w:rsidRDefault="00584A72" w:rsidP="00584A72">
            <w:pPr>
              <w:pStyle w:val="Bodytext20"/>
              <w:shd w:val="clear" w:color="auto" w:fill="auto"/>
              <w:spacing w:line="240" w:lineRule="auto"/>
              <w:jc w:val="center"/>
              <w:rPr>
                <w:lang w:val="en-US"/>
              </w:rPr>
            </w:pPr>
          </w:p>
          <w:p w:rsidR="00584A72" w:rsidRPr="00584A72" w:rsidRDefault="00BF78C6" w:rsidP="00584A72">
            <w:pPr>
              <w:pStyle w:val="Bodytext20"/>
              <w:shd w:val="clear" w:color="auto" w:fill="auto"/>
              <w:spacing w:line="240" w:lineRule="auto"/>
              <w:jc w:val="center"/>
              <w:rPr>
                <w:b/>
                <w:sz w:val="28"/>
                <w:szCs w:val="28"/>
                <w:lang w:val="en-US"/>
              </w:rPr>
            </w:pPr>
            <w:r>
              <w:rPr>
                <w:b/>
                <w:sz w:val="28"/>
                <w:szCs w:val="28"/>
                <w:lang w:val="en-US"/>
              </w:rPr>
              <w:t>Phạm Anh Tuấn</w:t>
            </w:r>
          </w:p>
          <w:p w:rsidR="00EC14DF" w:rsidRDefault="00EC14DF">
            <w:pPr>
              <w:pStyle w:val="Bodytext0"/>
              <w:shd w:val="clear" w:color="auto" w:fill="auto"/>
              <w:tabs>
                <w:tab w:val="left" w:pos="5539"/>
              </w:tabs>
              <w:spacing w:line="240" w:lineRule="auto"/>
              <w:ind w:firstLine="0"/>
              <w:rPr>
                <w:b/>
                <w:bCs/>
                <w:i/>
                <w:iCs/>
                <w:sz w:val="24"/>
                <w:szCs w:val="24"/>
                <w:lang w:val="en-US"/>
              </w:rPr>
            </w:pPr>
          </w:p>
        </w:tc>
      </w:tr>
    </w:tbl>
    <w:p w:rsidR="00EC14DF" w:rsidRDefault="00EC14DF">
      <w:pPr>
        <w:pStyle w:val="Bodytext0"/>
        <w:shd w:val="clear" w:color="auto" w:fill="auto"/>
        <w:tabs>
          <w:tab w:val="left" w:pos="5539"/>
        </w:tabs>
        <w:spacing w:line="240" w:lineRule="auto"/>
        <w:ind w:firstLine="0"/>
        <w:rPr>
          <w:b/>
          <w:bCs/>
          <w:i/>
          <w:iCs/>
          <w:sz w:val="24"/>
          <w:szCs w:val="24"/>
          <w:lang w:val="en-US"/>
        </w:rPr>
      </w:pPr>
    </w:p>
    <w:p w:rsidR="00D00885" w:rsidRDefault="00C41390" w:rsidP="00584A72">
      <w:pPr>
        <w:pStyle w:val="Bodytext0"/>
        <w:shd w:val="clear" w:color="auto" w:fill="auto"/>
        <w:tabs>
          <w:tab w:val="left" w:pos="5539"/>
        </w:tabs>
        <w:spacing w:line="240" w:lineRule="auto"/>
        <w:ind w:firstLine="0"/>
        <w:rPr>
          <w:sz w:val="2"/>
          <w:szCs w:val="2"/>
        </w:rPr>
      </w:pPr>
      <w:r>
        <w:rPr>
          <w:b/>
          <w:bCs/>
        </w:rPr>
        <w:tab/>
      </w:r>
    </w:p>
    <w:p w:rsidR="00D00885" w:rsidRDefault="00D00885">
      <w:pPr>
        <w:pStyle w:val="Bodytext20"/>
        <w:shd w:val="clear" w:color="auto" w:fill="auto"/>
        <w:spacing w:line="240" w:lineRule="auto"/>
      </w:pPr>
    </w:p>
    <w:sectPr w:rsidR="00D00885" w:rsidSect="00E05B41">
      <w:pgSz w:w="12240" w:h="16840"/>
      <w:pgMar w:top="1134" w:right="1134" w:bottom="1134" w:left="1701" w:header="669" w:footer="624"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8A7" w:rsidRDefault="00C578A7" w:rsidP="00D00885">
      <w:r>
        <w:separator/>
      </w:r>
    </w:p>
  </w:endnote>
  <w:endnote w:type="continuationSeparator" w:id="1">
    <w:p w:rsidR="00C578A7" w:rsidRDefault="00C578A7" w:rsidP="00D00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8A7" w:rsidRDefault="00C578A7"/>
  </w:footnote>
  <w:footnote w:type="continuationSeparator" w:id="1">
    <w:p w:rsidR="00C578A7" w:rsidRDefault="00C578A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12BDD"/>
    <w:multiLevelType w:val="multilevel"/>
    <w:tmpl w:val="D9C05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AF7953"/>
    <w:multiLevelType w:val="multilevel"/>
    <w:tmpl w:val="96E086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5471A3"/>
    <w:multiLevelType w:val="multilevel"/>
    <w:tmpl w:val="7A8CC97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3A048C7"/>
    <w:multiLevelType w:val="multilevel"/>
    <w:tmpl w:val="7148626E"/>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A1C5B36"/>
    <w:multiLevelType w:val="multilevel"/>
    <w:tmpl w:val="CEA65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B9598A"/>
    <w:multiLevelType w:val="multilevel"/>
    <w:tmpl w:val="7418165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2">
      <w:start w:val="1"/>
      <w:numFmt w:val="decimal"/>
      <w:lvlText w:val="%1.%2.%3."/>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6"/>
        <w:szCs w:val="26"/>
        <w:u w:val="none"/>
        <w:effect w:val="none"/>
        <w:lang w:val="vi-VN" w:eastAsia="vi-VN" w:bidi="vi-VN"/>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4524851"/>
    <w:multiLevelType w:val="multilevel"/>
    <w:tmpl w:val="FA66A110"/>
    <w:lvl w:ilvl="0">
      <w:start w:val="1"/>
      <w:numFmt w:val="low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4"/>
  </w:num>
  <w:num w:numId="3">
    <w:abstractNumId w:val="0"/>
  </w:num>
  <w:num w:numId="4">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D00885"/>
    <w:rsid w:val="00024109"/>
    <w:rsid w:val="001223F5"/>
    <w:rsid w:val="0018182F"/>
    <w:rsid w:val="00192E2A"/>
    <w:rsid w:val="001A110D"/>
    <w:rsid w:val="00225338"/>
    <w:rsid w:val="0024684E"/>
    <w:rsid w:val="0026313D"/>
    <w:rsid w:val="002B2235"/>
    <w:rsid w:val="002C38EF"/>
    <w:rsid w:val="002F11BC"/>
    <w:rsid w:val="003023EC"/>
    <w:rsid w:val="00315727"/>
    <w:rsid w:val="00324EA2"/>
    <w:rsid w:val="00331329"/>
    <w:rsid w:val="00356ABD"/>
    <w:rsid w:val="00364F6F"/>
    <w:rsid w:val="003864F1"/>
    <w:rsid w:val="003C5843"/>
    <w:rsid w:val="003F782C"/>
    <w:rsid w:val="00416F5C"/>
    <w:rsid w:val="004207AC"/>
    <w:rsid w:val="004A07EC"/>
    <w:rsid w:val="004B59C5"/>
    <w:rsid w:val="004E220C"/>
    <w:rsid w:val="004F73DA"/>
    <w:rsid w:val="0053167E"/>
    <w:rsid w:val="005559E1"/>
    <w:rsid w:val="00584A72"/>
    <w:rsid w:val="005F3A29"/>
    <w:rsid w:val="006116EB"/>
    <w:rsid w:val="00636D67"/>
    <w:rsid w:val="00677697"/>
    <w:rsid w:val="00682A30"/>
    <w:rsid w:val="006A5109"/>
    <w:rsid w:val="00703BBB"/>
    <w:rsid w:val="00710C6D"/>
    <w:rsid w:val="00716B2A"/>
    <w:rsid w:val="007945D5"/>
    <w:rsid w:val="00800B81"/>
    <w:rsid w:val="0083423A"/>
    <w:rsid w:val="0085268A"/>
    <w:rsid w:val="00901E34"/>
    <w:rsid w:val="009109DE"/>
    <w:rsid w:val="009159ED"/>
    <w:rsid w:val="00917E7E"/>
    <w:rsid w:val="00957BAC"/>
    <w:rsid w:val="009A630D"/>
    <w:rsid w:val="009D7CA8"/>
    <w:rsid w:val="00A4616C"/>
    <w:rsid w:val="00B017D0"/>
    <w:rsid w:val="00BD733A"/>
    <w:rsid w:val="00BD7C74"/>
    <w:rsid w:val="00BF78C6"/>
    <w:rsid w:val="00C41390"/>
    <w:rsid w:val="00C578A7"/>
    <w:rsid w:val="00C812EE"/>
    <w:rsid w:val="00CE477E"/>
    <w:rsid w:val="00D00885"/>
    <w:rsid w:val="00D46820"/>
    <w:rsid w:val="00D56EF6"/>
    <w:rsid w:val="00D80643"/>
    <w:rsid w:val="00D9212A"/>
    <w:rsid w:val="00DE58A2"/>
    <w:rsid w:val="00E05B41"/>
    <w:rsid w:val="00E328BB"/>
    <w:rsid w:val="00EA143C"/>
    <w:rsid w:val="00EC101C"/>
    <w:rsid w:val="00EC14DF"/>
    <w:rsid w:val="00EC519A"/>
    <w:rsid w:val="00F0303D"/>
    <w:rsid w:val="00F071C6"/>
    <w:rsid w:val="00F40652"/>
    <w:rsid w:val="00F47E5B"/>
    <w:rsid w:val="00FA5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088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D00885"/>
    <w:rPr>
      <w:rFonts w:ascii="Times New Roman" w:eastAsia="Times New Roman" w:hAnsi="Times New Roman" w:cs="Times New Roman"/>
      <w:b w:val="0"/>
      <w:bCs w:val="0"/>
      <w:i w:val="0"/>
      <w:iCs w:val="0"/>
      <w:smallCaps w:val="0"/>
      <w:strike w:val="0"/>
      <w:sz w:val="22"/>
      <w:szCs w:val="22"/>
      <w:u w:val="none"/>
    </w:rPr>
  </w:style>
  <w:style w:type="character" w:customStyle="1" w:styleId="Bodytext">
    <w:name w:val="Body text_"/>
    <w:basedOn w:val="DefaultParagraphFont"/>
    <w:link w:val="Bodytext0"/>
    <w:rsid w:val="00D00885"/>
    <w:rPr>
      <w:rFonts w:ascii="Times New Roman" w:eastAsia="Times New Roman" w:hAnsi="Times New Roman" w:cs="Times New Roman"/>
      <w:b w:val="0"/>
      <w:bCs w:val="0"/>
      <w:i w:val="0"/>
      <w:iCs w:val="0"/>
      <w:smallCaps w:val="0"/>
      <w:strike w:val="0"/>
      <w:sz w:val="28"/>
      <w:szCs w:val="28"/>
      <w:u w:val="none"/>
    </w:rPr>
  </w:style>
  <w:style w:type="paragraph" w:customStyle="1" w:styleId="Bodytext20">
    <w:name w:val="Body text (2)"/>
    <w:basedOn w:val="Normal"/>
    <w:link w:val="Bodytext2"/>
    <w:rsid w:val="00D00885"/>
    <w:pPr>
      <w:shd w:val="clear" w:color="auto" w:fill="FFFFFF"/>
      <w:spacing w:line="216" w:lineRule="auto"/>
    </w:pPr>
    <w:rPr>
      <w:rFonts w:ascii="Times New Roman" w:eastAsia="Times New Roman" w:hAnsi="Times New Roman" w:cs="Times New Roman"/>
      <w:sz w:val="22"/>
      <w:szCs w:val="22"/>
    </w:rPr>
  </w:style>
  <w:style w:type="paragraph" w:customStyle="1" w:styleId="Bodytext0">
    <w:name w:val="Body text"/>
    <w:basedOn w:val="Normal"/>
    <w:link w:val="Bodytext"/>
    <w:qFormat/>
    <w:rsid w:val="00D00885"/>
    <w:pPr>
      <w:shd w:val="clear" w:color="auto" w:fill="FFFFFF"/>
      <w:spacing w:line="360" w:lineRule="auto"/>
      <w:ind w:firstLine="400"/>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BD733A"/>
    <w:rPr>
      <w:rFonts w:ascii="Tahoma" w:hAnsi="Tahoma" w:cs="Tahoma"/>
      <w:sz w:val="16"/>
      <w:szCs w:val="16"/>
    </w:rPr>
  </w:style>
  <w:style w:type="character" w:customStyle="1" w:styleId="BalloonTextChar">
    <w:name w:val="Balloon Text Char"/>
    <w:basedOn w:val="DefaultParagraphFont"/>
    <w:link w:val="BalloonText"/>
    <w:uiPriority w:val="99"/>
    <w:semiHidden/>
    <w:rsid w:val="00BD733A"/>
    <w:rPr>
      <w:rFonts w:ascii="Tahoma" w:hAnsi="Tahoma" w:cs="Tahoma"/>
      <w:color w:val="000000"/>
      <w:sz w:val="16"/>
      <w:szCs w:val="16"/>
    </w:rPr>
  </w:style>
  <w:style w:type="table" w:styleId="TableGrid">
    <w:name w:val="Table Grid"/>
    <w:basedOn w:val="TableNormal"/>
    <w:uiPriority w:val="59"/>
    <w:rsid w:val="00EC14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
    <w:name w:val="Heading #1_"/>
    <w:basedOn w:val="DefaultParagraphFont"/>
    <w:link w:val="Heading10"/>
    <w:locked/>
    <w:rsid w:val="0024684E"/>
    <w:rPr>
      <w:rFonts w:ascii="Times New Roman" w:eastAsia="Times New Roman" w:hAnsi="Times New Roman" w:cs="Times New Roman"/>
      <w:b/>
      <w:bCs/>
      <w:sz w:val="26"/>
      <w:szCs w:val="26"/>
      <w:shd w:val="clear" w:color="auto" w:fill="FFFFFF"/>
    </w:rPr>
  </w:style>
  <w:style w:type="paragraph" w:customStyle="1" w:styleId="Heading10">
    <w:name w:val="Heading #1"/>
    <w:basedOn w:val="Normal"/>
    <w:link w:val="Heading1"/>
    <w:rsid w:val="0024684E"/>
    <w:pPr>
      <w:shd w:val="clear" w:color="auto" w:fill="FFFFFF"/>
      <w:spacing w:line="256" w:lineRule="auto"/>
      <w:ind w:firstLine="730"/>
      <w:outlineLvl w:val="0"/>
    </w:pPr>
    <w:rPr>
      <w:rFonts w:ascii="Times New Roman" w:eastAsia="Times New Roman" w:hAnsi="Times New Roman" w:cs="Times New Roman"/>
      <w:b/>
      <w:bCs/>
      <w:color w:val="auto"/>
      <w:sz w:val="26"/>
      <w:szCs w:val="26"/>
    </w:rPr>
  </w:style>
  <w:style w:type="character" w:styleId="Hyperlink">
    <w:name w:val="Hyperlink"/>
    <w:basedOn w:val="DefaultParagraphFont"/>
    <w:rsid w:val="00F0303D"/>
    <w:rPr>
      <w:color w:val="0000FF"/>
      <w:u w:val="single"/>
    </w:rPr>
  </w:style>
</w:styles>
</file>

<file path=word/webSettings.xml><?xml version="1.0" encoding="utf-8"?>
<w:webSettings xmlns:r="http://schemas.openxmlformats.org/officeDocument/2006/relationships" xmlns:w="http://schemas.openxmlformats.org/wordprocessingml/2006/main">
  <w:divs>
    <w:div w:id="522323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angkienpgd.t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User</cp:lastModifiedBy>
  <cp:revision>25</cp:revision>
  <dcterms:created xsi:type="dcterms:W3CDTF">2020-11-04T06:30:00Z</dcterms:created>
  <dcterms:modified xsi:type="dcterms:W3CDTF">2021-02-03T02:22:00Z</dcterms:modified>
</cp:coreProperties>
</file>